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FC043" w14:textId="51706A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C0158">
        <w:rPr>
          <w:b/>
          <w:i/>
          <w:noProof/>
          <w:sz w:val="28"/>
        </w:rPr>
        <w:t>5724</w:t>
      </w:r>
    </w:p>
    <w:p w14:paraId="35EF7B6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36679" w14:textId="77777777" w:rsidTr="00547111">
        <w:tc>
          <w:tcPr>
            <w:tcW w:w="9641" w:type="dxa"/>
            <w:gridSpan w:val="9"/>
            <w:tcBorders>
              <w:top w:val="single" w:sz="4" w:space="0" w:color="auto"/>
              <w:left w:val="single" w:sz="4" w:space="0" w:color="auto"/>
              <w:right w:val="single" w:sz="4" w:space="0" w:color="auto"/>
            </w:tcBorders>
          </w:tcPr>
          <w:p w14:paraId="3F5E90B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E3184" w14:textId="77777777" w:rsidTr="00547111">
        <w:tc>
          <w:tcPr>
            <w:tcW w:w="9641" w:type="dxa"/>
            <w:gridSpan w:val="9"/>
            <w:tcBorders>
              <w:left w:val="single" w:sz="4" w:space="0" w:color="auto"/>
              <w:right w:val="single" w:sz="4" w:space="0" w:color="auto"/>
            </w:tcBorders>
          </w:tcPr>
          <w:p w14:paraId="13DEF232" w14:textId="77777777" w:rsidR="001E41F3" w:rsidRDefault="001E41F3">
            <w:pPr>
              <w:pStyle w:val="CRCoverPage"/>
              <w:spacing w:after="0"/>
              <w:jc w:val="center"/>
              <w:rPr>
                <w:noProof/>
              </w:rPr>
            </w:pPr>
            <w:r>
              <w:rPr>
                <w:b/>
                <w:noProof/>
                <w:sz w:val="32"/>
              </w:rPr>
              <w:t>CHANGE REQUEST</w:t>
            </w:r>
          </w:p>
        </w:tc>
      </w:tr>
      <w:tr w:rsidR="001E41F3" w14:paraId="0D6D1CDE" w14:textId="77777777" w:rsidTr="00547111">
        <w:tc>
          <w:tcPr>
            <w:tcW w:w="9641" w:type="dxa"/>
            <w:gridSpan w:val="9"/>
            <w:tcBorders>
              <w:left w:val="single" w:sz="4" w:space="0" w:color="auto"/>
              <w:right w:val="single" w:sz="4" w:space="0" w:color="auto"/>
            </w:tcBorders>
          </w:tcPr>
          <w:p w14:paraId="34BE8E7D" w14:textId="77777777" w:rsidR="001E41F3" w:rsidRDefault="001E41F3">
            <w:pPr>
              <w:pStyle w:val="CRCoverPage"/>
              <w:spacing w:after="0"/>
              <w:rPr>
                <w:noProof/>
                <w:sz w:val="8"/>
                <w:szCs w:val="8"/>
              </w:rPr>
            </w:pPr>
          </w:p>
        </w:tc>
      </w:tr>
      <w:tr w:rsidR="001E41F3" w14:paraId="05F50710" w14:textId="77777777" w:rsidTr="00547111">
        <w:tc>
          <w:tcPr>
            <w:tcW w:w="142" w:type="dxa"/>
            <w:tcBorders>
              <w:left w:val="single" w:sz="4" w:space="0" w:color="auto"/>
            </w:tcBorders>
          </w:tcPr>
          <w:p w14:paraId="2DF920C1" w14:textId="77777777" w:rsidR="001E41F3" w:rsidRDefault="001E41F3">
            <w:pPr>
              <w:pStyle w:val="CRCoverPage"/>
              <w:spacing w:after="0"/>
              <w:jc w:val="right"/>
              <w:rPr>
                <w:noProof/>
              </w:rPr>
            </w:pPr>
          </w:p>
        </w:tc>
        <w:tc>
          <w:tcPr>
            <w:tcW w:w="1559" w:type="dxa"/>
            <w:shd w:val="pct30" w:color="FFFF00" w:fill="auto"/>
          </w:tcPr>
          <w:p w14:paraId="496A571E" w14:textId="77777777" w:rsidR="001E41F3" w:rsidRPr="00410371" w:rsidRDefault="00514818" w:rsidP="00224E81">
            <w:pPr>
              <w:pStyle w:val="CRCoverPage"/>
              <w:spacing w:after="0"/>
              <w:jc w:val="right"/>
              <w:rPr>
                <w:b/>
                <w:noProof/>
                <w:sz w:val="28"/>
              </w:rPr>
            </w:pPr>
            <w:r>
              <w:rPr>
                <w:b/>
                <w:noProof/>
                <w:sz w:val="28"/>
              </w:rPr>
              <w:t>23.</w:t>
            </w:r>
            <w:r w:rsidR="00224E81">
              <w:rPr>
                <w:b/>
                <w:noProof/>
                <w:sz w:val="28"/>
              </w:rPr>
              <w:t>503</w:t>
            </w:r>
          </w:p>
        </w:tc>
        <w:tc>
          <w:tcPr>
            <w:tcW w:w="709" w:type="dxa"/>
          </w:tcPr>
          <w:p w14:paraId="0F9CE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39D71B" w14:textId="40B15897" w:rsidR="001E41F3" w:rsidRPr="00410371" w:rsidRDefault="00DC0158" w:rsidP="00547111">
            <w:pPr>
              <w:pStyle w:val="CRCoverPage"/>
              <w:spacing w:after="0"/>
              <w:rPr>
                <w:noProof/>
              </w:rPr>
            </w:pPr>
            <w:r>
              <w:rPr>
                <w:b/>
                <w:noProof/>
                <w:sz w:val="28"/>
              </w:rPr>
              <w:t>0623</w:t>
            </w:r>
          </w:p>
        </w:tc>
        <w:tc>
          <w:tcPr>
            <w:tcW w:w="709" w:type="dxa"/>
          </w:tcPr>
          <w:p w14:paraId="4FFDD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5023D7" w14:textId="77777777" w:rsidR="001E41F3" w:rsidRPr="00410371" w:rsidRDefault="00B51DB3" w:rsidP="006D18D3">
            <w:pPr>
              <w:pStyle w:val="CRCoverPage"/>
              <w:spacing w:after="0"/>
              <w:jc w:val="center"/>
              <w:rPr>
                <w:b/>
                <w:noProof/>
              </w:rPr>
            </w:pPr>
            <w:r w:rsidRPr="004A130F">
              <w:rPr>
                <w:b/>
                <w:noProof/>
                <w:sz w:val="28"/>
              </w:rPr>
              <w:fldChar w:fldCharType="begin"/>
            </w:r>
            <w:r w:rsidRPr="004A130F">
              <w:rPr>
                <w:b/>
                <w:noProof/>
                <w:sz w:val="28"/>
              </w:rPr>
              <w:instrText xml:space="preserve"> DOCPROPERTY  Revision  \* MERGEFORMAT </w:instrText>
            </w:r>
            <w:r w:rsidRPr="004A130F">
              <w:rPr>
                <w:b/>
                <w:noProof/>
                <w:sz w:val="28"/>
              </w:rPr>
              <w:fldChar w:fldCharType="separate"/>
            </w:r>
            <w:r w:rsidR="006D18D3" w:rsidRPr="004A130F">
              <w:rPr>
                <w:b/>
                <w:noProof/>
                <w:sz w:val="28"/>
              </w:rPr>
              <w:t>-</w:t>
            </w:r>
            <w:r w:rsidRPr="004A130F">
              <w:rPr>
                <w:b/>
                <w:noProof/>
                <w:sz w:val="28"/>
              </w:rPr>
              <w:fldChar w:fldCharType="end"/>
            </w:r>
            <w:r w:rsidR="006D18D3" w:rsidRPr="00410371">
              <w:rPr>
                <w:b/>
                <w:noProof/>
              </w:rPr>
              <w:t xml:space="preserve"> </w:t>
            </w:r>
          </w:p>
        </w:tc>
        <w:tc>
          <w:tcPr>
            <w:tcW w:w="2410" w:type="dxa"/>
          </w:tcPr>
          <w:p w14:paraId="387BC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49E7D" w14:textId="77777777" w:rsidR="001E41F3" w:rsidRPr="00410371" w:rsidRDefault="006D18D3" w:rsidP="008D5D20">
            <w:pPr>
              <w:pStyle w:val="CRCoverPage"/>
              <w:spacing w:after="0"/>
              <w:jc w:val="center"/>
              <w:rPr>
                <w:noProof/>
                <w:sz w:val="28"/>
              </w:rPr>
            </w:pPr>
            <w:r w:rsidRPr="004A130F">
              <w:rPr>
                <w:b/>
                <w:noProof/>
                <w:sz w:val="28"/>
              </w:rPr>
              <w:t>1</w:t>
            </w:r>
            <w:r w:rsidR="00224E81" w:rsidRPr="004A130F">
              <w:rPr>
                <w:b/>
                <w:noProof/>
                <w:sz w:val="28"/>
              </w:rPr>
              <w:t>7</w:t>
            </w:r>
            <w:r w:rsidRPr="004A130F">
              <w:rPr>
                <w:b/>
                <w:noProof/>
                <w:sz w:val="28"/>
              </w:rPr>
              <w:t>.</w:t>
            </w:r>
            <w:r w:rsidR="00224E81" w:rsidRPr="004A130F">
              <w:rPr>
                <w:b/>
                <w:noProof/>
                <w:sz w:val="28"/>
              </w:rPr>
              <w:t>1</w:t>
            </w:r>
            <w:r w:rsidRPr="004A130F">
              <w:rPr>
                <w:b/>
                <w:noProof/>
                <w:sz w:val="28"/>
              </w:rPr>
              <w:t>.</w:t>
            </w:r>
            <w:r w:rsidR="00224E81" w:rsidRPr="004A130F">
              <w:rPr>
                <w:b/>
                <w:noProof/>
                <w:sz w:val="28"/>
              </w:rPr>
              <w:t>0</w:t>
            </w:r>
          </w:p>
        </w:tc>
        <w:tc>
          <w:tcPr>
            <w:tcW w:w="143" w:type="dxa"/>
            <w:tcBorders>
              <w:right w:val="single" w:sz="4" w:space="0" w:color="auto"/>
            </w:tcBorders>
          </w:tcPr>
          <w:p w14:paraId="350117A6" w14:textId="77777777" w:rsidR="001E41F3" w:rsidRDefault="001E41F3">
            <w:pPr>
              <w:pStyle w:val="CRCoverPage"/>
              <w:spacing w:after="0"/>
              <w:rPr>
                <w:noProof/>
              </w:rPr>
            </w:pPr>
          </w:p>
        </w:tc>
      </w:tr>
      <w:tr w:rsidR="001E41F3" w14:paraId="77C3B47A" w14:textId="77777777" w:rsidTr="00547111">
        <w:tc>
          <w:tcPr>
            <w:tcW w:w="9641" w:type="dxa"/>
            <w:gridSpan w:val="9"/>
            <w:tcBorders>
              <w:left w:val="single" w:sz="4" w:space="0" w:color="auto"/>
              <w:right w:val="single" w:sz="4" w:space="0" w:color="auto"/>
            </w:tcBorders>
          </w:tcPr>
          <w:p w14:paraId="241C966E" w14:textId="77777777" w:rsidR="001E41F3" w:rsidRDefault="001E41F3">
            <w:pPr>
              <w:pStyle w:val="CRCoverPage"/>
              <w:spacing w:after="0"/>
              <w:rPr>
                <w:noProof/>
              </w:rPr>
            </w:pPr>
          </w:p>
        </w:tc>
      </w:tr>
      <w:tr w:rsidR="001E41F3" w14:paraId="69EE4B88" w14:textId="77777777" w:rsidTr="00547111">
        <w:tc>
          <w:tcPr>
            <w:tcW w:w="9641" w:type="dxa"/>
            <w:gridSpan w:val="9"/>
            <w:tcBorders>
              <w:top w:val="single" w:sz="4" w:space="0" w:color="auto"/>
            </w:tcBorders>
          </w:tcPr>
          <w:p w14:paraId="29EFA7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EC0BD1" w14:textId="77777777" w:rsidTr="00547111">
        <w:tc>
          <w:tcPr>
            <w:tcW w:w="9641" w:type="dxa"/>
            <w:gridSpan w:val="9"/>
          </w:tcPr>
          <w:p w14:paraId="75D491D8" w14:textId="77777777" w:rsidR="001E41F3" w:rsidRDefault="001E41F3">
            <w:pPr>
              <w:pStyle w:val="CRCoverPage"/>
              <w:spacing w:after="0"/>
              <w:rPr>
                <w:noProof/>
                <w:sz w:val="8"/>
                <w:szCs w:val="8"/>
              </w:rPr>
            </w:pPr>
          </w:p>
        </w:tc>
      </w:tr>
    </w:tbl>
    <w:p w14:paraId="588E5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DCF54" w14:textId="77777777" w:rsidTr="00A7671C">
        <w:tc>
          <w:tcPr>
            <w:tcW w:w="2835" w:type="dxa"/>
          </w:tcPr>
          <w:p w14:paraId="67AB66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8DC0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72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16C0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886A0" w14:textId="77777777" w:rsidR="00F25D98" w:rsidRDefault="00F25D98" w:rsidP="001E41F3">
            <w:pPr>
              <w:pStyle w:val="CRCoverPage"/>
              <w:spacing w:after="0"/>
              <w:jc w:val="center"/>
              <w:rPr>
                <w:b/>
                <w:caps/>
                <w:noProof/>
              </w:rPr>
            </w:pPr>
          </w:p>
        </w:tc>
        <w:tc>
          <w:tcPr>
            <w:tcW w:w="2126" w:type="dxa"/>
          </w:tcPr>
          <w:p w14:paraId="2E8193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17445" w14:textId="77777777" w:rsidR="00F25D98" w:rsidRDefault="00F25D98" w:rsidP="001E41F3">
            <w:pPr>
              <w:pStyle w:val="CRCoverPage"/>
              <w:spacing w:after="0"/>
              <w:jc w:val="center"/>
              <w:rPr>
                <w:b/>
                <w:caps/>
                <w:noProof/>
              </w:rPr>
            </w:pPr>
          </w:p>
        </w:tc>
        <w:tc>
          <w:tcPr>
            <w:tcW w:w="1418" w:type="dxa"/>
            <w:tcBorders>
              <w:left w:val="nil"/>
            </w:tcBorders>
          </w:tcPr>
          <w:p w14:paraId="1ED65356" w14:textId="77777777" w:rsidR="00F25D98" w:rsidRPr="008D5D20" w:rsidRDefault="00F25D98" w:rsidP="001E41F3">
            <w:pPr>
              <w:pStyle w:val="CRCoverPage"/>
              <w:spacing w:after="0"/>
              <w:jc w:val="right"/>
              <w:rPr>
                <w:noProof/>
              </w:rPr>
            </w:pPr>
            <w:r w:rsidRPr="008D5D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BCAC" w14:textId="77777777" w:rsidR="00F25D98" w:rsidRPr="008D5D20" w:rsidRDefault="00AF1A6F" w:rsidP="001E41F3">
            <w:pPr>
              <w:pStyle w:val="CRCoverPage"/>
              <w:spacing w:after="0"/>
              <w:jc w:val="center"/>
              <w:rPr>
                <w:b/>
                <w:bCs/>
                <w:caps/>
                <w:noProof/>
              </w:rPr>
            </w:pPr>
            <w:r w:rsidRPr="004A130F">
              <w:rPr>
                <w:b/>
                <w:bCs/>
                <w:caps/>
                <w:noProof/>
              </w:rPr>
              <w:t>X</w:t>
            </w:r>
          </w:p>
        </w:tc>
      </w:tr>
    </w:tbl>
    <w:p w14:paraId="78A78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6F72E6" w14:textId="77777777" w:rsidTr="00547111">
        <w:tc>
          <w:tcPr>
            <w:tcW w:w="9640" w:type="dxa"/>
            <w:gridSpan w:val="11"/>
          </w:tcPr>
          <w:p w14:paraId="4F474D5B" w14:textId="77777777" w:rsidR="001E41F3" w:rsidRDefault="001E41F3">
            <w:pPr>
              <w:pStyle w:val="CRCoverPage"/>
              <w:spacing w:after="0"/>
              <w:rPr>
                <w:noProof/>
                <w:sz w:val="8"/>
                <w:szCs w:val="8"/>
              </w:rPr>
            </w:pPr>
          </w:p>
        </w:tc>
      </w:tr>
      <w:tr w:rsidR="001E41F3" w14:paraId="4E2170B9" w14:textId="77777777" w:rsidTr="00547111">
        <w:tc>
          <w:tcPr>
            <w:tcW w:w="1843" w:type="dxa"/>
            <w:tcBorders>
              <w:top w:val="single" w:sz="4" w:space="0" w:color="auto"/>
              <w:left w:val="single" w:sz="4" w:space="0" w:color="auto"/>
            </w:tcBorders>
          </w:tcPr>
          <w:p w14:paraId="3797C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C60FB" w14:textId="37ABCB87" w:rsidR="001E41F3" w:rsidRDefault="00E82BB1">
            <w:pPr>
              <w:pStyle w:val="CRCoverPage"/>
              <w:spacing w:after="0"/>
              <w:ind w:left="100"/>
              <w:rPr>
                <w:noProof/>
              </w:rPr>
            </w:pPr>
            <w:r w:rsidRPr="00E82BB1">
              <w:t>Clarification on L3 U2N Relay Offload indication in URSP</w:t>
            </w:r>
          </w:p>
        </w:tc>
      </w:tr>
      <w:tr w:rsidR="001E41F3" w14:paraId="56021444" w14:textId="77777777" w:rsidTr="00547111">
        <w:tc>
          <w:tcPr>
            <w:tcW w:w="1843" w:type="dxa"/>
            <w:tcBorders>
              <w:left w:val="single" w:sz="4" w:space="0" w:color="auto"/>
            </w:tcBorders>
          </w:tcPr>
          <w:p w14:paraId="73EE46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32F16" w14:textId="77777777" w:rsidR="001E41F3" w:rsidRDefault="001E41F3">
            <w:pPr>
              <w:pStyle w:val="CRCoverPage"/>
              <w:spacing w:after="0"/>
              <w:rPr>
                <w:noProof/>
                <w:sz w:val="8"/>
                <w:szCs w:val="8"/>
              </w:rPr>
            </w:pPr>
          </w:p>
        </w:tc>
      </w:tr>
      <w:tr w:rsidR="001E41F3" w14:paraId="4AB4DCCF" w14:textId="77777777" w:rsidTr="00547111">
        <w:tc>
          <w:tcPr>
            <w:tcW w:w="1843" w:type="dxa"/>
            <w:tcBorders>
              <w:left w:val="single" w:sz="4" w:space="0" w:color="auto"/>
            </w:tcBorders>
          </w:tcPr>
          <w:p w14:paraId="28D054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992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5259AD" w14:textId="77777777" w:rsidTr="00547111">
        <w:tc>
          <w:tcPr>
            <w:tcW w:w="1843" w:type="dxa"/>
            <w:tcBorders>
              <w:left w:val="single" w:sz="4" w:space="0" w:color="auto"/>
            </w:tcBorders>
          </w:tcPr>
          <w:p w14:paraId="1787DB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D73D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BDBAD" w14:textId="77777777" w:rsidTr="00547111">
        <w:tc>
          <w:tcPr>
            <w:tcW w:w="1843" w:type="dxa"/>
            <w:tcBorders>
              <w:left w:val="single" w:sz="4" w:space="0" w:color="auto"/>
            </w:tcBorders>
          </w:tcPr>
          <w:p w14:paraId="0946E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B2D0C" w14:textId="77777777" w:rsidR="001E41F3" w:rsidRDefault="001E41F3">
            <w:pPr>
              <w:pStyle w:val="CRCoverPage"/>
              <w:spacing w:after="0"/>
              <w:rPr>
                <w:noProof/>
                <w:sz w:val="8"/>
                <w:szCs w:val="8"/>
              </w:rPr>
            </w:pPr>
          </w:p>
        </w:tc>
      </w:tr>
      <w:tr w:rsidR="001E41F3" w14:paraId="1B577D35" w14:textId="77777777" w:rsidTr="00547111">
        <w:tc>
          <w:tcPr>
            <w:tcW w:w="1843" w:type="dxa"/>
            <w:tcBorders>
              <w:left w:val="single" w:sz="4" w:space="0" w:color="auto"/>
            </w:tcBorders>
          </w:tcPr>
          <w:p w14:paraId="0A873A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DCC105" w14:textId="77777777" w:rsidR="001E41F3" w:rsidRDefault="00224E81">
            <w:pPr>
              <w:pStyle w:val="CRCoverPage"/>
              <w:spacing w:after="0"/>
              <w:ind w:left="100"/>
              <w:rPr>
                <w:noProof/>
              </w:rPr>
            </w:pPr>
            <w:r w:rsidRPr="00224E81">
              <w:rPr>
                <w:noProof/>
              </w:rPr>
              <w:t>5G_ProSe</w:t>
            </w:r>
          </w:p>
        </w:tc>
        <w:tc>
          <w:tcPr>
            <w:tcW w:w="567" w:type="dxa"/>
            <w:tcBorders>
              <w:left w:val="nil"/>
            </w:tcBorders>
          </w:tcPr>
          <w:p w14:paraId="2FE59D98" w14:textId="77777777" w:rsidR="001E41F3" w:rsidRDefault="001E41F3">
            <w:pPr>
              <w:pStyle w:val="CRCoverPage"/>
              <w:spacing w:after="0"/>
              <w:ind w:right="100"/>
              <w:rPr>
                <w:noProof/>
              </w:rPr>
            </w:pPr>
          </w:p>
        </w:tc>
        <w:tc>
          <w:tcPr>
            <w:tcW w:w="1417" w:type="dxa"/>
            <w:gridSpan w:val="3"/>
            <w:tcBorders>
              <w:left w:val="nil"/>
            </w:tcBorders>
          </w:tcPr>
          <w:p w14:paraId="16DB97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ADDC" w14:textId="77777777" w:rsidR="001E41F3" w:rsidRDefault="00D23592" w:rsidP="00263A5D">
            <w:pPr>
              <w:pStyle w:val="CRCoverPage"/>
              <w:spacing w:after="0"/>
              <w:ind w:left="100"/>
              <w:rPr>
                <w:noProof/>
              </w:rPr>
            </w:pPr>
            <w:r>
              <w:rPr>
                <w:noProof/>
              </w:rPr>
              <w:t>2021-08-09</w:t>
            </w:r>
          </w:p>
        </w:tc>
      </w:tr>
      <w:tr w:rsidR="001E41F3" w14:paraId="1E75B594" w14:textId="77777777" w:rsidTr="00547111">
        <w:tc>
          <w:tcPr>
            <w:tcW w:w="1843" w:type="dxa"/>
            <w:tcBorders>
              <w:left w:val="single" w:sz="4" w:space="0" w:color="auto"/>
            </w:tcBorders>
          </w:tcPr>
          <w:p w14:paraId="066B1B26" w14:textId="77777777" w:rsidR="001E41F3" w:rsidRDefault="001E41F3">
            <w:pPr>
              <w:pStyle w:val="CRCoverPage"/>
              <w:spacing w:after="0"/>
              <w:rPr>
                <w:b/>
                <w:i/>
                <w:noProof/>
                <w:sz w:val="8"/>
                <w:szCs w:val="8"/>
              </w:rPr>
            </w:pPr>
          </w:p>
        </w:tc>
        <w:tc>
          <w:tcPr>
            <w:tcW w:w="1986" w:type="dxa"/>
            <w:gridSpan w:val="4"/>
          </w:tcPr>
          <w:p w14:paraId="55FD24F5" w14:textId="77777777" w:rsidR="001E41F3" w:rsidRDefault="001E41F3">
            <w:pPr>
              <w:pStyle w:val="CRCoverPage"/>
              <w:spacing w:after="0"/>
              <w:rPr>
                <w:noProof/>
                <w:sz w:val="8"/>
                <w:szCs w:val="8"/>
              </w:rPr>
            </w:pPr>
          </w:p>
        </w:tc>
        <w:tc>
          <w:tcPr>
            <w:tcW w:w="2267" w:type="dxa"/>
            <w:gridSpan w:val="2"/>
          </w:tcPr>
          <w:p w14:paraId="6B7FAA46" w14:textId="77777777" w:rsidR="001E41F3" w:rsidRDefault="001E41F3">
            <w:pPr>
              <w:pStyle w:val="CRCoverPage"/>
              <w:spacing w:after="0"/>
              <w:rPr>
                <w:noProof/>
                <w:sz w:val="8"/>
                <w:szCs w:val="8"/>
              </w:rPr>
            </w:pPr>
          </w:p>
        </w:tc>
        <w:tc>
          <w:tcPr>
            <w:tcW w:w="1417" w:type="dxa"/>
            <w:gridSpan w:val="3"/>
          </w:tcPr>
          <w:p w14:paraId="1BB42ABB" w14:textId="77777777" w:rsidR="001E41F3" w:rsidRDefault="001E41F3">
            <w:pPr>
              <w:pStyle w:val="CRCoverPage"/>
              <w:spacing w:after="0"/>
              <w:rPr>
                <w:noProof/>
                <w:sz w:val="8"/>
                <w:szCs w:val="8"/>
              </w:rPr>
            </w:pPr>
          </w:p>
        </w:tc>
        <w:tc>
          <w:tcPr>
            <w:tcW w:w="2127" w:type="dxa"/>
            <w:tcBorders>
              <w:right w:val="single" w:sz="4" w:space="0" w:color="auto"/>
            </w:tcBorders>
          </w:tcPr>
          <w:p w14:paraId="69D7FF9A" w14:textId="77777777" w:rsidR="001E41F3" w:rsidRDefault="001E41F3">
            <w:pPr>
              <w:pStyle w:val="CRCoverPage"/>
              <w:spacing w:after="0"/>
              <w:rPr>
                <w:noProof/>
                <w:sz w:val="8"/>
                <w:szCs w:val="8"/>
              </w:rPr>
            </w:pPr>
          </w:p>
        </w:tc>
      </w:tr>
      <w:tr w:rsidR="001E41F3" w14:paraId="2236302E" w14:textId="77777777" w:rsidTr="00547111">
        <w:trPr>
          <w:cantSplit/>
        </w:trPr>
        <w:tc>
          <w:tcPr>
            <w:tcW w:w="1843" w:type="dxa"/>
            <w:tcBorders>
              <w:left w:val="single" w:sz="4" w:space="0" w:color="auto"/>
            </w:tcBorders>
          </w:tcPr>
          <w:p w14:paraId="24C3A1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BB803" w14:textId="29D4E41C" w:rsidR="001E41F3" w:rsidRDefault="008D70C3" w:rsidP="00D24991">
            <w:pPr>
              <w:pStyle w:val="CRCoverPage"/>
              <w:spacing w:after="0"/>
              <w:ind w:left="100" w:right="-609"/>
              <w:rPr>
                <w:b/>
                <w:noProof/>
              </w:rPr>
            </w:pPr>
            <w:r>
              <w:rPr>
                <w:b/>
                <w:noProof/>
              </w:rPr>
              <w:t>F</w:t>
            </w:r>
          </w:p>
        </w:tc>
        <w:tc>
          <w:tcPr>
            <w:tcW w:w="3402" w:type="dxa"/>
            <w:gridSpan w:val="5"/>
            <w:tcBorders>
              <w:left w:val="nil"/>
            </w:tcBorders>
          </w:tcPr>
          <w:p w14:paraId="5C9EEB15" w14:textId="77777777" w:rsidR="001E41F3" w:rsidRDefault="001E41F3">
            <w:pPr>
              <w:pStyle w:val="CRCoverPage"/>
              <w:spacing w:after="0"/>
              <w:rPr>
                <w:noProof/>
              </w:rPr>
            </w:pPr>
          </w:p>
        </w:tc>
        <w:tc>
          <w:tcPr>
            <w:tcW w:w="1417" w:type="dxa"/>
            <w:gridSpan w:val="3"/>
            <w:tcBorders>
              <w:left w:val="nil"/>
            </w:tcBorders>
          </w:tcPr>
          <w:p w14:paraId="57AD73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6FBC9" w14:textId="77777777" w:rsidR="001E41F3" w:rsidRDefault="009B162C">
            <w:pPr>
              <w:pStyle w:val="CRCoverPage"/>
              <w:spacing w:after="0"/>
              <w:ind w:left="100"/>
              <w:rPr>
                <w:noProof/>
              </w:rPr>
            </w:pPr>
            <w:r w:rsidRPr="00224E81">
              <w:rPr>
                <w:noProof/>
              </w:rPr>
              <w:t>Rel-17</w:t>
            </w:r>
          </w:p>
        </w:tc>
      </w:tr>
      <w:tr w:rsidR="001E41F3" w14:paraId="26A36E4B" w14:textId="77777777" w:rsidTr="00547111">
        <w:tc>
          <w:tcPr>
            <w:tcW w:w="1843" w:type="dxa"/>
            <w:tcBorders>
              <w:left w:val="single" w:sz="4" w:space="0" w:color="auto"/>
              <w:bottom w:val="single" w:sz="4" w:space="0" w:color="auto"/>
            </w:tcBorders>
          </w:tcPr>
          <w:p w14:paraId="13E3063E" w14:textId="77777777" w:rsidR="001E41F3" w:rsidRDefault="001E41F3">
            <w:pPr>
              <w:pStyle w:val="CRCoverPage"/>
              <w:spacing w:after="0"/>
              <w:rPr>
                <w:b/>
                <w:i/>
                <w:noProof/>
              </w:rPr>
            </w:pPr>
          </w:p>
        </w:tc>
        <w:tc>
          <w:tcPr>
            <w:tcW w:w="4677" w:type="dxa"/>
            <w:gridSpan w:val="8"/>
            <w:tcBorders>
              <w:bottom w:val="single" w:sz="4" w:space="0" w:color="auto"/>
            </w:tcBorders>
          </w:tcPr>
          <w:p w14:paraId="07732E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AA9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1B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7F1958" w14:textId="77777777" w:rsidTr="00547111">
        <w:tc>
          <w:tcPr>
            <w:tcW w:w="1843" w:type="dxa"/>
          </w:tcPr>
          <w:p w14:paraId="66CAFDDF" w14:textId="77777777" w:rsidR="001E41F3" w:rsidRDefault="001E41F3">
            <w:pPr>
              <w:pStyle w:val="CRCoverPage"/>
              <w:spacing w:after="0"/>
              <w:rPr>
                <w:b/>
                <w:i/>
                <w:noProof/>
                <w:sz w:val="8"/>
                <w:szCs w:val="8"/>
              </w:rPr>
            </w:pPr>
          </w:p>
        </w:tc>
        <w:tc>
          <w:tcPr>
            <w:tcW w:w="7797" w:type="dxa"/>
            <w:gridSpan w:val="10"/>
          </w:tcPr>
          <w:p w14:paraId="147A50EC" w14:textId="77777777" w:rsidR="001E41F3" w:rsidRDefault="001E41F3">
            <w:pPr>
              <w:pStyle w:val="CRCoverPage"/>
              <w:spacing w:after="0"/>
              <w:rPr>
                <w:noProof/>
                <w:sz w:val="8"/>
                <w:szCs w:val="8"/>
              </w:rPr>
            </w:pPr>
          </w:p>
        </w:tc>
      </w:tr>
      <w:tr w:rsidR="001E41F3" w14:paraId="36D02C5E" w14:textId="77777777" w:rsidTr="00547111">
        <w:tc>
          <w:tcPr>
            <w:tcW w:w="2694" w:type="dxa"/>
            <w:gridSpan w:val="2"/>
            <w:tcBorders>
              <w:top w:val="single" w:sz="4" w:space="0" w:color="auto"/>
              <w:left w:val="single" w:sz="4" w:space="0" w:color="auto"/>
            </w:tcBorders>
          </w:tcPr>
          <w:p w14:paraId="2DFC1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0FC1" w14:textId="6E2F02A4" w:rsidR="008D5D20" w:rsidRPr="004A130F" w:rsidRDefault="00E82BB1" w:rsidP="008D5D20">
            <w:pPr>
              <w:pStyle w:val="CRCoverPage"/>
              <w:spacing w:after="0"/>
              <w:ind w:left="100"/>
              <w:rPr>
                <w:noProof/>
              </w:rPr>
            </w:pPr>
            <w:r>
              <w:rPr>
                <w:noProof/>
              </w:rPr>
              <w:t xml:space="preserve">In 5G ProSe, </w:t>
            </w:r>
            <w:r w:rsidR="008D5D20">
              <w:rPr>
                <w:noProof/>
              </w:rPr>
              <w:t xml:space="preserve">the </w:t>
            </w:r>
            <w:r>
              <w:rPr>
                <w:noProof/>
              </w:rPr>
              <w:t xml:space="preserve">PCF knows the UE ProSe Authorization information </w:t>
            </w:r>
            <w:r w:rsidR="007E28E7">
              <w:rPr>
                <w:noProof/>
              </w:rPr>
              <w:t>(</w:t>
            </w:r>
            <w:r w:rsidR="007E28E7">
              <w:t xml:space="preserve">including </w:t>
            </w:r>
            <w:r w:rsidR="008D5D20">
              <w:t xml:space="preserve">if </w:t>
            </w:r>
            <w:r w:rsidR="007E28E7" w:rsidRPr="00E82BB1">
              <w:rPr>
                <w:noProof/>
              </w:rPr>
              <w:t>the UE is authori</w:t>
            </w:r>
            <w:r w:rsidR="008D5D20">
              <w:rPr>
                <w:noProof/>
              </w:rPr>
              <w:t>s</w:t>
            </w:r>
            <w:r w:rsidR="007E28E7" w:rsidRPr="00E82BB1">
              <w:rPr>
                <w:noProof/>
              </w:rPr>
              <w:t>ed to use a 5G ProSe Layer-3 UE-to-Network Relay</w:t>
            </w:r>
            <w:r w:rsidR="007E28E7">
              <w:rPr>
                <w:noProof/>
              </w:rPr>
              <w:t xml:space="preserve">) </w:t>
            </w:r>
            <w:r>
              <w:rPr>
                <w:noProof/>
              </w:rPr>
              <w:t xml:space="preserve">and </w:t>
            </w:r>
            <w:r>
              <w:t xml:space="preserve">5G </w:t>
            </w:r>
            <w:proofErr w:type="spellStart"/>
            <w:r>
              <w:t>ProSe</w:t>
            </w:r>
            <w:proofErr w:type="spellEnd"/>
            <w:r>
              <w:t xml:space="preserve"> Capability</w:t>
            </w:r>
            <w:r w:rsidR="007E28E7">
              <w:t xml:space="preserve"> (including </w:t>
            </w:r>
            <w:r w:rsidR="007E28E7" w:rsidRPr="0093004C">
              <w:t>Layer-3</w:t>
            </w:r>
            <w:r w:rsidR="007E28E7" w:rsidRPr="003E6A53">
              <w:rPr>
                <w:rFonts w:eastAsia="SimSun" w:hint="eastAsia"/>
                <w:lang w:eastAsia="zh-CN"/>
              </w:rPr>
              <w:t xml:space="preserve"> </w:t>
            </w:r>
            <w:r w:rsidR="007E28E7" w:rsidRPr="00D41149">
              <w:rPr>
                <w:rFonts w:eastAsia="SimSun" w:hint="eastAsia"/>
                <w:lang w:eastAsia="zh-CN"/>
              </w:rPr>
              <w:t>Remote UE</w:t>
            </w:r>
            <w:r w:rsidR="007E28E7">
              <w:rPr>
                <w:rFonts w:eastAsia="SimSun"/>
                <w:lang w:eastAsia="zh-CN"/>
              </w:rPr>
              <w:t xml:space="preserve"> capability</w:t>
            </w:r>
            <w:r w:rsidR="007E28E7">
              <w:t>)</w:t>
            </w:r>
            <w:r>
              <w:rPr>
                <w:noProof/>
              </w:rPr>
              <w:t xml:space="preserve">, so when PCF generates URSP </w:t>
            </w:r>
            <w:r w:rsidR="008D5D20">
              <w:rPr>
                <w:noProof/>
              </w:rPr>
              <w:t xml:space="preserve">rules </w:t>
            </w:r>
            <w:r>
              <w:rPr>
                <w:noProof/>
              </w:rPr>
              <w:t xml:space="preserve">for a L3 Remote UE, it </w:t>
            </w:r>
            <w:r w:rsidR="00BD0960">
              <w:rPr>
                <w:noProof/>
              </w:rPr>
              <w:t>can</w:t>
            </w:r>
            <w:r>
              <w:rPr>
                <w:noProof/>
              </w:rPr>
              <w:t xml:space="preserve"> consider </w:t>
            </w:r>
            <w:r w:rsidR="008D5D20">
              <w:rPr>
                <w:noProof/>
              </w:rPr>
              <w:t xml:space="preserve">this </w:t>
            </w:r>
            <w:r>
              <w:rPr>
                <w:noProof/>
              </w:rPr>
              <w:t>information.</w:t>
            </w:r>
          </w:p>
        </w:tc>
      </w:tr>
      <w:tr w:rsidR="001E41F3" w14:paraId="4BC45660" w14:textId="77777777" w:rsidTr="00547111">
        <w:tc>
          <w:tcPr>
            <w:tcW w:w="2694" w:type="dxa"/>
            <w:gridSpan w:val="2"/>
            <w:tcBorders>
              <w:left w:val="single" w:sz="4" w:space="0" w:color="auto"/>
            </w:tcBorders>
          </w:tcPr>
          <w:p w14:paraId="6B42D0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3EAD1" w14:textId="77777777" w:rsidR="001E41F3" w:rsidRPr="00AF1A6F" w:rsidRDefault="001E41F3">
            <w:pPr>
              <w:pStyle w:val="CRCoverPage"/>
              <w:spacing w:after="0"/>
              <w:rPr>
                <w:noProof/>
                <w:sz w:val="8"/>
                <w:szCs w:val="8"/>
                <w:highlight w:val="green"/>
              </w:rPr>
            </w:pPr>
          </w:p>
        </w:tc>
      </w:tr>
      <w:tr w:rsidR="001E41F3" w14:paraId="67277837" w14:textId="77777777" w:rsidTr="00547111">
        <w:tc>
          <w:tcPr>
            <w:tcW w:w="2694" w:type="dxa"/>
            <w:gridSpan w:val="2"/>
            <w:tcBorders>
              <w:left w:val="single" w:sz="4" w:space="0" w:color="auto"/>
            </w:tcBorders>
          </w:tcPr>
          <w:p w14:paraId="463283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4061" w14:textId="3CBE94C0" w:rsidR="001E41F3" w:rsidRPr="00AF1A6F" w:rsidRDefault="00E82BB1" w:rsidP="008D5D20">
            <w:pPr>
              <w:pStyle w:val="CRCoverPage"/>
              <w:spacing w:after="0"/>
              <w:ind w:left="100"/>
              <w:rPr>
                <w:noProof/>
                <w:highlight w:val="green"/>
              </w:rPr>
            </w:pPr>
            <w:r>
              <w:rPr>
                <w:noProof/>
              </w:rPr>
              <w:t>Add a condition that</w:t>
            </w:r>
            <w:r>
              <w:t xml:space="preserve"> </w:t>
            </w:r>
            <w:r w:rsidR="008D5D20">
              <w:t xml:space="preserve">the </w:t>
            </w:r>
            <w:r w:rsidRPr="00CF7CD3">
              <w:rPr>
                <w:noProof/>
              </w:rPr>
              <w:t>ProSe Layer-3 UE-to-Network Relay Offload indication</w:t>
            </w:r>
            <w:r w:rsidRPr="00E82BB1">
              <w:rPr>
                <w:noProof/>
              </w:rPr>
              <w:t xml:space="preserve"> </w:t>
            </w:r>
            <w:r>
              <w:rPr>
                <w:noProof/>
              </w:rPr>
              <w:t xml:space="preserve">can </w:t>
            </w:r>
            <w:r w:rsidR="008D5D20">
              <w:rPr>
                <w:noProof/>
              </w:rPr>
              <w:t xml:space="preserve">only </w:t>
            </w:r>
            <w:r>
              <w:rPr>
                <w:noProof/>
              </w:rPr>
              <w:t>be</w:t>
            </w:r>
            <w:r w:rsidRPr="00E82BB1">
              <w:rPr>
                <w:noProof/>
              </w:rPr>
              <w:t xml:space="preserve"> included in the Route Selection Descriptor if the UE is authori</w:t>
            </w:r>
            <w:r w:rsidR="00790DE8">
              <w:rPr>
                <w:noProof/>
              </w:rPr>
              <w:t>s</w:t>
            </w:r>
            <w:r w:rsidRPr="00E82BB1">
              <w:rPr>
                <w:noProof/>
              </w:rPr>
              <w:t>ed to use a 5G ProSe Layer-3 UE-to-Network Relay and the UE has the capability of 5G ProSe Layer-3 Remote UE.</w:t>
            </w:r>
          </w:p>
        </w:tc>
      </w:tr>
      <w:tr w:rsidR="001E41F3" w14:paraId="4C53D715" w14:textId="77777777" w:rsidTr="00547111">
        <w:tc>
          <w:tcPr>
            <w:tcW w:w="2694" w:type="dxa"/>
            <w:gridSpan w:val="2"/>
            <w:tcBorders>
              <w:left w:val="single" w:sz="4" w:space="0" w:color="auto"/>
            </w:tcBorders>
          </w:tcPr>
          <w:p w14:paraId="703BD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C21E" w14:textId="77777777" w:rsidR="001E41F3" w:rsidRPr="00AF1A6F" w:rsidRDefault="001E41F3">
            <w:pPr>
              <w:pStyle w:val="CRCoverPage"/>
              <w:spacing w:after="0"/>
              <w:rPr>
                <w:noProof/>
                <w:sz w:val="8"/>
                <w:szCs w:val="8"/>
                <w:highlight w:val="green"/>
              </w:rPr>
            </w:pPr>
          </w:p>
        </w:tc>
      </w:tr>
      <w:tr w:rsidR="001E41F3" w14:paraId="1D852D0E" w14:textId="77777777" w:rsidTr="00547111">
        <w:tc>
          <w:tcPr>
            <w:tcW w:w="2694" w:type="dxa"/>
            <w:gridSpan w:val="2"/>
            <w:tcBorders>
              <w:left w:val="single" w:sz="4" w:space="0" w:color="auto"/>
              <w:bottom w:val="single" w:sz="4" w:space="0" w:color="auto"/>
            </w:tcBorders>
          </w:tcPr>
          <w:p w14:paraId="476F26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189EE" w14:textId="092570C1" w:rsidR="001E41F3" w:rsidRPr="00AF1A6F" w:rsidRDefault="00CF7CD3" w:rsidP="00691964">
            <w:pPr>
              <w:pStyle w:val="CRCoverPage"/>
              <w:spacing w:after="0"/>
              <w:ind w:left="100"/>
              <w:rPr>
                <w:noProof/>
                <w:highlight w:val="green"/>
                <w:lang w:eastAsia="zh-CN"/>
              </w:rPr>
            </w:pPr>
            <w:r w:rsidRPr="00CF7CD3">
              <w:rPr>
                <w:noProof/>
              </w:rPr>
              <w:t xml:space="preserve">PCF will </w:t>
            </w:r>
            <w:r>
              <w:rPr>
                <w:noProof/>
              </w:rPr>
              <w:t xml:space="preserve">always </w:t>
            </w:r>
            <w:r w:rsidRPr="00CF7CD3">
              <w:rPr>
                <w:noProof/>
              </w:rPr>
              <w:t>provide</w:t>
            </w:r>
            <w:r>
              <w:rPr>
                <w:noProof/>
              </w:rPr>
              <w:t xml:space="preserve"> </w:t>
            </w:r>
            <w:r w:rsidRPr="00CF7CD3">
              <w:rPr>
                <w:noProof/>
              </w:rPr>
              <w:t>Route Selection Descriptor</w:t>
            </w:r>
            <w:r>
              <w:rPr>
                <w:noProof/>
              </w:rPr>
              <w:t xml:space="preserve"> with </w:t>
            </w:r>
            <w:r w:rsidRPr="00CF7CD3">
              <w:rPr>
                <w:noProof/>
              </w:rPr>
              <w:t>ProSe Layer-3 UE-to-Network Relay Offload indication</w:t>
            </w:r>
            <w:r>
              <w:rPr>
                <w:noProof/>
              </w:rPr>
              <w:t xml:space="preserve"> </w:t>
            </w:r>
            <w:r w:rsidR="00691964">
              <w:rPr>
                <w:noProof/>
              </w:rPr>
              <w:t xml:space="preserve">to each UE </w:t>
            </w:r>
            <w:r w:rsidRPr="00CF7CD3">
              <w:rPr>
                <w:noProof/>
              </w:rPr>
              <w:t>regardless of</w:t>
            </w:r>
            <w:r w:rsidRPr="00CF7CD3">
              <w:rPr>
                <w:noProof/>
                <w:lang w:eastAsia="zh-CN"/>
              </w:rPr>
              <w:t xml:space="preserve"> </w:t>
            </w:r>
            <w:r>
              <w:rPr>
                <w:noProof/>
                <w:lang w:eastAsia="zh-CN"/>
              </w:rPr>
              <w:t xml:space="preserve">UE </w:t>
            </w:r>
            <w:r w:rsidR="00691964">
              <w:rPr>
                <w:noProof/>
              </w:rPr>
              <w:t>ProSe</w:t>
            </w:r>
            <w:r w:rsidR="00691964" w:rsidRPr="00CF7CD3">
              <w:rPr>
                <w:noProof/>
                <w:lang w:eastAsia="zh-CN"/>
              </w:rPr>
              <w:t xml:space="preserve"> </w:t>
            </w:r>
            <w:r w:rsidR="00691964">
              <w:rPr>
                <w:noProof/>
                <w:lang w:eastAsia="zh-CN"/>
              </w:rPr>
              <w:t>A</w:t>
            </w:r>
            <w:r w:rsidRPr="00CF7CD3">
              <w:rPr>
                <w:noProof/>
                <w:lang w:eastAsia="zh-CN"/>
              </w:rPr>
              <w:t>uthoris</w:t>
            </w:r>
            <w:r>
              <w:rPr>
                <w:noProof/>
                <w:lang w:eastAsia="zh-CN"/>
              </w:rPr>
              <w:t>ation and</w:t>
            </w:r>
            <w:r w:rsidRPr="00CF7CD3">
              <w:rPr>
                <w:noProof/>
                <w:lang w:eastAsia="zh-CN"/>
              </w:rPr>
              <w:t xml:space="preserve"> </w:t>
            </w:r>
            <w:r w:rsidR="00691964">
              <w:rPr>
                <w:noProof/>
                <w:lang w:eastAsia="zh-CN"/>
              </w:rPr>
              <w:t>C</w:t>
            </w:r>
            <w:r w:rsidRPr="00CF7CD3">
              <w:rPr>
                <w:noProof/>
                <w:lang w:eastAsia="zh-CN"/>
              </w:rPr>
              <w:t>apability</w:t>
            </w:r>
            <w:r>
              <w:rPr>
                <w:noProof/>
                <w:lang w:eastAsia="zh-CN"/>
              </w:rPr>
              <w:t>.</w:t>
            </w:r>
          </w:p>
        </w:tc>
      </w:tr>
      <w:tr w:rsidR="001E41F3" w14:paraId="3620B5A9" w14:textId="77777777" w:rsidTr="00547111">
        <w:tc>
          <w:tcPr>
            <w:tcW w:w="2694" w:type="dxa"/>
            <w:gridSpan w:val="2"/>
          </w:tcPr>
          <w:p w14:paraId="191E3167" w14:textId="77777777" w:rsidR="001E41F3" w:rsidRDefault="001E41F3">
            <w:pPr>
              <w:pStyle w:val="CRCoverPage"/>
              <w:spacing w:after="0"/>
              <w:rPr>
                <w:b/>
                <w:i/>
                <w:noProof/>
                <w:sz w:val="8"/>
                <w:szCs w:val="8"/>
              </w:rPr>
            </w:pPr>
          </w:p>
        </w:tc>
        <w:tc>
          <w:tcPr>
            <w:tcW w:w="6946" w:type="dxa"/>
            <w:gridSpan w:val="9"/>
          </w:tcPr>
          <w:p w14:paraId="365A028D" w14:textId="77777777" w:rsidR="001E41F3" w:rsidRDefault="001E41F3">
            <w:pPr>
              <w:pStyle w:val="CRCoverPage"/>
              <w:spacing w:after="0"/>
              <w:rPr>
                <w:noProof/>
                <w:sz w:val="8"/>
                <w:szCs w:val="8"/>
              </w:rPr>
            </w:pPr>
          </w:p>
        </w:tc>
      </w:tr>
      <w:tr w:rsidR="001E41F3" w14:paraId="08D7C68A" w14:textId="77777777" w:rsidTr="00547111">
        <w:tc>
          <w:tcPr>
            <w:tcW w:w="2694" w:type="dxa"/>
            <w:gridSpan w:val="2"/>
            <w:tcBorders>
              <w:top w:val="single" w:sz="4" w:space="0" w:color="auto"/>
              <w:left w:val="single" w:sz="4" w:space="0" w:color="auto"/>
            </w:tcBorders>
          </w:tcPr>
          <w:p w14:paraId="1FE5F7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2D590" w14:textId="10B56D2A" w:rsidR="001E41F3" w:rsidRDefault="00F15639">
            <w:pPr>
              <w:pStyle w:val="CRCoverPage"/>
              <w:spacing w:after="0"/>
              <w:ind w:left="100"/>
              <w:rPr>
                <w:noProof/>
              </w:rPr>
            </w:pPr>
            <w:r>
              <w:rPr>
                <w:noProof/>
              </w:rPr>
              <w:t>6.6.2</w:t>
            </w:r>
            <w:r w:rsidR="0012541C">
              <w:rPr>
                <w:noProof/>
              </w:rPr>
              <w:t>.1</w:t>
            </w:r>
          </w:p>
        </w:tc>
      </w:tr>
      <w:tr w:rsidR="001E41F3" w14:paraId="3217B80B" w14:textId="77777777" w:rsidTr="00547111">
        <w:tc>
          <w:tcPr>
            <w:tcW w:w="2694" w:type="dxa"/>
            <w:gridSpan w:val="2"/>
            <w:tcBorders>
              <w:left w:val="single" w:sz="4" w:space="0" w:color="auto"/>
            </w:tcBorders>
          </w:tcPr>
          <w:p w14:paraId="58E84B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D6C11" w14:textId="77777777" w:rsidR="001E41F3" w:rsidRDefault="001E41F3">
            <w:pPr>
              <w:pStyle w:val="CRCoverPage"/>
              <w:spacing w:after="0"/>
              <w:rPr>
                <w:noProof/>
                <w:sz w:val="8"/>
                <w:szCs w:val="8"/>
              </w:rPr>
            </w:pPr>
          </w:p>
        </w:tc>
      </w:tr>
      <w:tr w:rsidR="001E41F3" w14:paraId="79ADC80B" w14:textId="77777777" w:rsidTr="00547111">
        <w:tc>
          <w:tcPr>
            <w:tcW w:w="2694" w:type="dxa"/>
            <w:gridSpan w:val="2"/>
            <w:tcBorders>
              <w:left w:val="single" w:sz="4" w:space="0" w:color="auto"/>
            </w:tcBorders>
          </w:tcPr>
          <w:p w14:paraId="52FC5F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951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A14B" w14:textId="77777777" w:rsidR="001E41F3" w:rsidRDefault="001E41F3">
            <w:pPr>
              <w:pStyle w:val="CRCoverPage"/>
              <w:spacing w:after="0"/>
              <w:jc w:val="center"/>
              <w:rPr>
                <w:b/>
                <w:caps/>
                <w:noProof/>
              </w:rPr>
            </w:pPr>
            <w:r>
              <w:rPr>
                <w:b/>
                <w:caps/>
                <w:noProof/>
              </w:rPr>
              <w:t>N</w:t>
            </w:r>
          </w:p>
        </w:tc>
        <w:tc>
          <w:tcPr>
            <w:tcW w:w="2977" w:type="dxa"/>
            <w:gridSpan w:val="4"/>
          </w:tcPr>
          <w:p w14:paraId="470686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0B933" w14:textId="77777777" w:rsidR="001E41F3" w:rsidRDefault="001E41F3">
            <w:pPr>
              <w:pStyle w:val="CRCoverPage"/>
              <w:spacing w:after="0"/>
              <w:ind w:left="99"/>
              <w:rPr>
                <w:noProof/>
              </w:rPr>
            </w:pPr>
          </w:p>
        </w:tc>
      </w:tr>
      <w:tr w:rsidR="001E41F3" w14:paraId="06FCC5CC" w14:textId="77777777" w:rsidTr="00547111">
        <w:tc>
          <w:tcPr>
            <w:tcW w:w="2694" w:type="dxa"/>
            <w:gridSpan w:val="2"/>
            <w:tcBorders>
              <w:left w:val="single" w:sz="4" w:space="0" w:color="auto"/>
            </w:tcBorders>
          </w:tcPr>
          <w:p w14:paraId="1AE04B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F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6424"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7039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CD9C" w14:textId="77777777" w:rsidR="001E41F3" w:rsidRDefault="00145D43">
            <w:pPr>
              <w:pStyle w:val="CRCoverPage"/>
              <w:spacing w:after="0"/>
              <w:ind w:left="99"/>
              <w:rPr>
                <w:noProof/>
              </w:rPr>
            </w:pPr>
            <w:r>
              <w:rPr>
                <w:noProof/>
              </w:rPr>
              <w:t xml:space="preserve">TS/TR ... CR ... </w:t>
            </w:r>
          </w:p>
        </w:tc>
      </w:tr>
      <w:tr w:rsidR="001E41F3" w14:paraId="59DDD286" w14:textId="77777777" w:rsidTr="00547111">
        <w:tc>
          <w:tcPr>
            <w:tcW w:w="2694" w:type="dxa"/>
            <w:gridSpan w:val="2"/>
            <w:tcBorders>
              <w:left w:val="single" w:sz="4" w:space="0" w:color="auto"/>
            </w:tcBorders>
          </w:tcPr>
          <w:p w14:paraId="2A3CDA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0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6F087"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627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7D5B2" w14:textId="77777777" w:rsidR="001E41F3" w:rsidRDefault="00145D43">
            <w:pPr>
              <w:pStyle w:val="CRCoverPage"/>
              <w:spacing w:after="0"/>
              <w:ind w:left="99"/>
              <w:rPr>
                <w:noProof/>
              </w:rPr>
            </w:pPr>
            <w:r>
              <w:rPr>
                <w:noProof/>
              </w:rPr>
              <w:t xml:space="preserve">TS/TR ... CR ... </w:t>
            </w:r>
          </w:p>
        </w:tc>
      </w:tr>
      <w:tr w:rsidR="001E41F3" w14:paraId="31EA4899" w14:textId="77777777" w:rsidTr="00547111">
        <w:tc>
          <w:tcPr>
            <w:tcW w:w="2694" w:type="dxa"/>
            <w:gridSpan w:val="2"/>
            <w:tcBorders>
              <w:left w:val="single" w:sz="4" w:space="0" w:color="auto"/>
            </w:tcBorders>
          </w:tcPr>
          <w:p w14:paraId="2DE235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4B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D059"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7A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2D5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16BB70" w14:textId="77777777" w:rsidTr="008863B9">
        <w:tc>
          <w:tcPr>
            <w:tcW w:w="2694" w:type="dxa"/>
            <w:gridSpan w:val="2"/>
            <w:tcBorders>
              <w:left w:val="single" w:sz="4" w:space="0" w:color="auto"/>
            </w:tcBorders>
          </w:tcPr>
          <w:p w14:paraId="03EFD799" w14:textId="77777777" w:rsidR="001E41F3" w:rsidRDefault="001E41F3">
            <w:pPr>
              <w:pStyle w:val="CRCoverPage"/>
              <w:spacing w:after="0"/>
              <w:rPr>
                <w:b/>
                <w:i/>
                <w:noProof/>
              </w:rPr>
            </w:pPr>
          </w:p>
        </w:tc>
        <w:tc>
          <w:tcPr>
            <w:tcW w:w="6946" w:type="dxa"/>
            <w:gridSpan w:val="9"/>
            <w:tcBorders>
              <w:right w:val="single" w:sz="4" w:space="0" w:color="auto"/>
            </w:tcBorders>
          </w:tcPr>
          <w:p w14:paraId="232EBD09" w14:textId="77777777" w:rsidR="001E41F3" w:rsidRDefault="001E41F3">
            <w:pPr>
              <w:pStyle w:val="CRCoverPage"/>
              <w:spacing w:after="0"/>
              <w:rPr>
                <w:noProof/>
              </w:rPr>
            </w:pPr>
          </w:p>
        </w:tc>
      </w:tr>
      <w:tr w:rsidR="001E41F3" w14:paraId="6EB0CFBD" w14:textId="77777777" w:rsidTr="008863B9">
        <w:tc>
          <w:tcPr>
            <w:tcW w:w="2694" w:type="dxa"/>
            <w:gridSpan w:val="2"/>
            <w:tcBorders>
              <w:left w:val="single" w:sz="4" w:space="0" w:color="auto"/>
              <w:bottom w:val="single" w:sz="4" w:space="0" w:color="auto"/>
            </w:tcBorders>
          </w:tcPr>
          <w:p w14:paraId="2A21A8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FB287" w14:textId="77777777" w:rsidR="001E41F3" w:rsidRDefault="001E41F3">
            <w:pPr>
              <w:pStyle w:val="CRCoverPage"/>
              <w:spacing w:after="0"/>
              <w:ind w:left="100"/>
              <w:rPr>
                <w:noProof/>
              </w:rPr>
            </w:pPr>
          </w:p>
        </w:tc>
      </w:tr>
      <w:tr w:rsidR="008863B9" w:rsidRPr="008863B9" w14:paraId="671CE381" w14:textId="77777777" w:rsidTr="008863B9">
        <w:tc>
          <w:tcPr>
            <w:tcW w:w="2694" w:type="dxa"/>
            <w:gridSpan w:val="2"/>
            <w:tcBorders>
              <w:top w:val="single" w:sz="4" w:space="0" w:color="auto"/>
              <w:bottom w:val="single" w:sz="4" w:space="0" w:color="auto"/>
            </w:tcBorders>
          </w:tcPr>
          <w:p w14:paraId="101E7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857CA" w14:textId="77777777" w:rsidR="008863B9" w:rsidRPr="008863B9" w:rsidRDefault="008863B9">
            <w:pPr>
              <w:pStyle w:val="CRCoverPage"/>
              <w:spacing w:after="0"/>
              <w:ind w:left="100"/>
              <w:rPr>
                <w:noProof/>
                <w:sz w:val="8"/>
                <w:szCs w:val="8"/>
              </w:rPr>
            </w:pPr>
          </w:p>
        </w:tc>
      </w:tr>
      <w:tr w:rsidR="008863B9" w14:paraId="6A01DA38" w14:textId="77777777" w:rsidTr="008863B9">
        <w:tc>
          <w:tcPr>
            <w:tcW w:w="2694" w:type="dxa"/>
            <w:gridSpan w:val="2"/>
            <w:tcBorders>
              <w:top w:val="single" w:sz="4" w:space="0" w:color="auto"/>
              <w:left w:val="single" w:sz="4" w:space="0" w:color="auto"/>
              <w:bottom w:val="single" w:sz="4" w:space="0" w:color="auto"/>
            </w:tcBorders>
          </w:tcPr>
          <w:p w14:paraId="5A50C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9821F" w14:textId="77777777" w:rsidR="008863B9" w:rsidRDefault="008863B9">
            <w:pPr>
              <w:pStyle w:val="CRCoverPage"/>
              <w:spacing w:after="0"/>
              <w:ind w:left="100"/>
              <w:rPr>
                <w:noProof/>
              </w:rPr>
            </w:pPr>
          </w:p>
        </w:tc>
      </w:tr>
    </w:tbl>
    <w:p w14:paraId="641D72F4" w14:textId="77777777" w:rsidR="001E41F3" w:rsidRDefault="001E41F3">
      <w:pPr>
        <w:pStyle w:val="CRCoverPage"/>
        <w:spacing w:after="0"/>
        <w:rPr>
          <w:noProof/>
          <w:sz w:val="8"/>
          <w:szCs w:val="8"/>
        </w:rPr>
      </w:pPr>
    </w:p>
    <w:p w14:paraId="58CFE7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2A2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4C9306" w14:textId="77777777" w:rsidR="00F15639" w:rsidRPr="00F15639" w:rsidRDefault="00F15639" w:rsidP="00F15639">
      <w:pPr>
        <w:keepNext/>
        <w:keepLines/>
        <w:spacing w:before="120"/>
        <w:ind w:left="1418" w:hanging="1418"/>
        <w:outlineLvl w:val="3"/>
        <w:rPr>
          <w:rFonts w:ascii="Arial" w:eastAsia="Malgun Gothic" w:hAnsi="Arial"/>
          <w:sz w:val="24"/>
          <w:lang w:val="x-none"/>
        </w:rPr>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59101374"/>
      <w:bookmarkEnd w:id="1"/>
      <w:r w:rsidRPr="00F15639">
        <w:rPr>
          <w:rFonts w:ascii="Arial" w:eastAsia="Malgun Gothic" w:hAnsi="Arial"/>
          <w:sz w:val="24"/>
          <w:lang w:val="x-none"/>
        </w:rPr>
        <w:t>6.6.2.1</w:t>
      </w:r>
      <w:r w:rsidRPr="00F15639">
        <w:rPr>
          <w:rFonts w:ascii="Arial" w:eastAsia="Malgun Gothic" w:hAnsi="Arial"/>
          <w:sz w:val="24"/>
          <w:lang w:val="x-none"/>
        </w:rPr>
        <w:tab/>
        <w:t>Structure Description</w:t>
      </w:r>
      <w:bookmarkEnd w:id="2"/>
      <w:bookmarkEnd w:id="3"/>
      <w:bookmarkEnd w:id="4"/>
      <w:bookmarkEnd w:id="5"/>
      <w:bookmarkEnd w:id="6"/>
      <w:bookmarkEnd w:id="7"/>
      <w:bookmarkEnd w:id="8"/>
      <w:bookmarkEnd w:id="9"/>
    </w:p>
    <w:p w14:paraId="74B13D0B" w14:textId="77777777" w:rsidR="00F15639" w:rsidRPr="00F15639" w:rsidRDefault="00F15639" w:rsidP="00F15639">
      <w:pPr>
        <w:rPr>
          <w:rFonts w:eastAsia="Malgun Gothic"/>
        </w:rPr>
      </w:pPr>
      <w:r w:rsidRPr="00F15639">
        <w:rPr>
          <w:rFonts w:eastAsia="Malgun Gothic"/>
        </w:rPr>
        <w:t>The UE Route Selection Policy (URSP) includes a prioritized list of URSP rules.</w:t>
      </w:r>
    </w:p>
    <w:p w14:paraId="4E7FD677" w14:textId="77777777" w:rsidR="00F15639" w:rsidRPr="00F15639" w:rsidRDefault="00F15639" w:rsidP="00F15639">
      <w:pPr>
        <w:keepNext/>
        <w:keepLines/>
        <w:spacing w:before="60"/>
        <w:jc w:val="center"/>
        <w:rPr>
          <w:rFonts w:ascii="Arial" w:eastAsia="Malgun Gothic" w:hAnsi="Arial"/>
          <w:b/>
          <w:lang w:val="x-none" w:eastAsia="zh-CN"/>
        </w:rPr>
      </w:pPr>
      <w:r w:rsidRPr="00F15639">
        <w:rPr>
          <w:rFonts w:ascii="Arial" w:eastAsia="Malgun Gothic" w:hAnsi="Arial"/>
          <w:b/>
          <w:lang w:val="x-none"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1B038349" w14:textId="77777777" w:rsidTr="00EF4D14">
        <w:trPr>
          <w:cantSplit/>
          <w:tblHeader/>
        </w:trPr>
        <w:tc>
          <w:tcPr>
            <w:tcW w:w="1541" w:type="dxa"/>
          </w:tcPr>
          <w:p w14:paraId="19537CA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32E2025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37F8344"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6DDB972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URSP</w:t>
            </w:r>
          </w:p>
        </w:tc>
        <w:tc>
          <w:tcPr>
            <w:tcW w:w="1638" w:type="dxa"/>
          </w:tcPr>
          <w:p w14:paraId="1C41952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B2E679A" w14:textId="77777777" w:rsidTr="00EF4D14">
        <w:trPr>
          <w:cantSplit/>
          <w:tblHeader/>
        </w:trPr>
        <w:tc>
          <w:tcPr>
            <w:tcW w:w="1541" w:type="dxa"/>
          </w:tcPr>
          <w:p w14:paraId="70D04F00"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URSP rules</w:t>
            </w:r>
          </w:p>
        </w:tc>
        <w:tc>
          <w:tcPr>
            <w:tcW w:w="2902" w:type="dxa"/>
          </w:tcPr>
          <w:p w14:paraId="027397C8"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 xml:space="preserve">1 or more URSP rules as specified in </w:t>
            </w:r>
            <w:r w:rsidRPr="00F15639">
              <w:rPr>
                <w:rFonts w:ascii="Arial" w:eastAsia="Malgun Gothic" w:hAnsi="Arial"/>
                <w:sz w:val="18"/>
                <w:lang w:val="x-none"/>
              </w:rPr>
              <w:t>table 6.6.2.1-2</w:t>
            </w:r>
          </w:p>
        </w:tc>
        <w:tc>
          <w:tcPr>
            <w:tcW w:w="1759" w:type="dxa"/>
          </w:tcPr>
          <w:p w14:paraId="279292F9"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Mandatory</w:t>
            </w:r>
          </w:p>
        </w:tc>
        <w:tc>
          <w:tcPr>
            <w:tcW w:w="1798" w:type="dxa"/>
          </w:tcPr>
          <w:p w14:paraId="3D1D2098"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sz w:val="18"/>
                <w:szCs w:val="18"/>
                <w:lang w:val="x-none"/>
              </w:rPr>
              <w:t>Yes</w:t>
            </w:r>
          </w:p>
        </w:tc>
        <w:tc>
          <w:tcPr>
            <w:tcW w:w="1638" w:type="dxa"/>
          </w:tcPr>
          <w:p w14:paraId="2178324D"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bl>
    <w:p w14:paraId="5E493830" w14:textId="77777777" w:rsidR="00F15639" w:rsidRPr="00F15639" w:rsidRDefault="00F15639" w:rsidP="00F15639">
      <w:pPr>
        <w:spacing w:after="0"/>
        <w:rPr>
          <w:rFonts w:eastAsia="Malgun Gothic"/>
          <w:lang w:eastAsia="zh-CN"/>
        </w:rPr>
      </w:pPr>
    </w:p>
    <w:p w14:paraId="39FD80F3" w14:textId="77777777" w:rsidR="00F15639" w:rsidRPr="00F15639" w:rsidRDefault="00F15639" w:rsidP="00F15639">
      <w:pPr>
        <w:rPr>
          <w:rFonts w:eastAsia="SimSun"/>
        </w:rPr>
      </w:pPr>
      <w:r w:rsidRPr="00F15639">
        <w:rPr>
          <w:rFonts w:eastAsia="Malgun Gothic"/>
          <w:lang w:eastAsia="zh-CN"/>
        </w:rPr>
        <w:t>The structure of the URSP rules is described in Table 6.6.2.1-2 and Table 6.6.2.1-3.</w:t>
      </w:r>
    </w:p>
    <w:p w14:paraId="4D48B940"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t>Table 6.</w:t>
      </w:r>
      <w:r w:rsidRPr="00F15639">
        <w:rPr>
          <w:rFonts w:ascii="Arial" w:eastAsia="Malgun Gothic" w:hAnsi="Arial"/>
          <w:b/>
          <w:lang w:val="en-US"/>
        </w:rPr>
        <w:t>6.2.1</w:t>
      </w:r>
      <w:r w:rsidRPr="00F15639">
        <w:rPr>
          <w:rFonts w:ascii="Arial" w:eastAsia="Malgun Gothic" w:hAnsi="Arial"/>
          <w:b/>
          <w:lang w:val="x-none"/>
        </w:rPr>
        <w:t xml:space="preserve">-2: </w:t>
      </w:r>
      <w:r w:rsidRPr="00F15639">
        <w:rPr>
          <w:rFonts w:ascii="Arial" w:eastAsia="Malgun Gothic" w:hAnsi="Arial"/>
          <w:b/>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15639" w:rsidRPr="00F15639" w14:paraId="6C1BB8C7" w14:textId="77777777" w:rsidTr="00EF4D14">
        <w:trPr>
          <w:cantSplit/>
          <w:tblHeader/>
        </w:trPr>
        <w:tc>
          <w:tcPr>
            <w:tcW w:w="1541" w:type="dxa"/>
          </w:tcPr>
          <w:p w14:paraId="79F7B752"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2F40B44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605112C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214A80B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UE context</w:t>
            </w:r>
          </w:p>
        </w:tc>
        <w:tc>
          <w:tcPr>
            <w:tcW w:w="1638" w:type="dxa"/>
          </w:tcPr>
          <w:p w14:paraId="4237A75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47A4593" w14:textId="77777777" w:rsidTr="00EF4D14">
        <w:trPr>
          <w:cantSplit/>
          <w:tblHeader/>
        </w:trPr>
        <w:tc>
          <w:tcPr>
            <w:tcW w:w="1541" w:type="dxa"/>
          </w:tcPr>
          <w:p w14:paraId="7E8C9403"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eastAsia="ja-JP"/>
              </w:rPr>
              <w:t>Precedence</w:t>
            </w:r>
          </w:p>
        </w:tc>
        <w:tc>
          <w:tcPr>
            <w:tcW w:w="2902" w:type="dxa"/>
          </w:tcPr>
          <w:p w14:paraId="721742AE"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rPr>
              <w:t>Determines the order the UR</w:t>
            </w:r>
            <w:r w:rsidRPr="00F15639">
              <w:rPr>
                <w:rFonts w:ascii="Arial" w:eastAsia="Malgun Gothic" w:hAnsi="Arial"/>
                <w:sz w:val="18"/>
                <w:szCs w:val="18"/>
                <w:lang w:val="x-none"/>
              </w:rPr>
              <w:t>S</w:t>
            </w:r>
            <w:r w:rsidRPr="00F15639">
              <w:rPr>
                <w:rFonts w:ascii="Arial" w:eastAsia="Malgun Gothic" w:hAnsi="Arial" w:hint="eastAsia"/>
                <w:sz w:val="18"/>
                <w:szCs w:val="18"/>
                <w:lang w:val="x-none"/>
              </w:rPr>
              <w:t xml:space="preserve">P </w:t>
            </w: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rPr>
              <w:t>is enforced</w:t>
            </w:r>
            <w:r w:rsidRPr="00F15639">
              <w:rPr>
                <w:rFonts w:ascii="Arial" w:eastAsia="Malgun Gothic" w:hAnsi="Arial"/>
                <w:sz w:val="18"/>
                <w:szCs w:val="18"/>
                <w:lang w:val="x-none"/>
              </w:rPr>
              <w:t xml:space="preserve"> in the UE</w:t>
            </w:r>
            <w:r w:rsidRPr="00F15639">
              <w:rPr>
                <w:rFonts w:ascii="Arial" w:eastAsia="Malgun Gothic" w:hAnsi="Arial" w:hint="eastAsia"/>
                <w:sz w:val="18"/>
                <w:szCs w:val="18"/>
                <w:lang w:val="x-none"/>
              </w:rPr>
              <w:t>.</w:t>
            </w:r>
          </w:p>
        </w:tc>
        <w:tc>
          <w:tcPr>
            <w:tcW w:w="1759" w:type="dxa"/>
          </w:tcPr>
          <w:p w14:paraId="0165F657"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t>(NOTE 1)</w:t>
            </w:r>
          </w:p>
        </w:tc>
        <w:tc>
          <w:tcPr>
            <w:tcW w:w="1798" w:type="dxa"/>
          </w:tcPr>
          <w:p w14:paraId="3FA81516"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hint="eastAsia"/>
                <w:sz w:val="18"/>
                <w:szCs w:val="18"/>
                <w:lang w:val="x-none" w:eastAsia="ja-JP"/>
              </w:rPr>
              <w:t>Yes</w:t>
            </w:r>
          </w:p>
        </w:tc>
        <w:tc>
          <w:tcPr>
            <w:tcW w:w="1638" w:type="dxa"/>
          </w:tcPr>
          <w:p w14:paraId="2E3DD0A6"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r w:rsidR="00F15639" w:rsidRPr="00F15639" w14:paraId="238FF654" w14:textId="77777777" w:rsidTr="00EF4D14">
        <w:trPr>
          <w:cantSplit/>
        </w:trPr>
        <w:tc>
          <w:tcPr>
            <w:tcW w:w="1541" w:type="dxa"/>
          </w:tcPr>
          <w:p w14:paraId="31CBE701" w14:textId="77777777" w:rsidR="00F15639" w:rsidRPr="00F15639" w:rsidRDefault="00F15639" w:rsidP="00F15639">
            <w:pPr>
              <w:keepNext/>
              <w:keepLines/>
              <w:spacing w:after="0"/>
              <w:rPr>
                <w:rFonts w:ascii="Arial" w:eastAsia="Malgun Gothic" w:hAnsi="Arial"/>
                <w:b/>
                <w:sz w:val="18"/>
                <w:lang w:val="en-US"/>
              </w:rPr>
            </w:pPr>
            <w:r w:rsidRPr="00F15639">
              <w:rPr>
                <w:rFonts w:ascii="Arial" w:eastAsia="Malgun Gothic" w:hAnsi="Arial"/>
                <w:b/>
                <w:sz w:val="18"/>
                <w:lang w:val="en-US"/>
              </w:rPr>
              <w:t>Traffic descriptor</w:t>
            </w:r>
          </w:p>
        </w:tc>
        <w:tc>
          <w:tcPr>
            <w:tcW w:w="2902" w:type="dxa"/>
          </w:tcPr>
          <w:p w14:paraId="7669D99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Traffic descriptor components for the URSP rule.</w:t>
            </w:r>
          </w:p>
        </w:tc>
        <w:tc>
          <w:tcPr>
            <w:tcW w:w="1759" w:type="dxa"/>
          </w:tcPr>
          <w:p w14:paraId="55CD79F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3)</w:t>
            </w:r>
          </w:p>
        </w:tc>
        <w:tc>
          <w:tcPr>
            <w:tcW w:w="1798" w:type="dxa"/>
          </w:tcPr>
          <w:p w14:paraId="46CC687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AD0B3D7"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43FE2473" w14:textId="77777777" w:rsidTr="00EF4D14">
        <w:trPr>
          <w:cantSplit/>
        </w:trPr>
        <w:tc>
          <w:tcPr>
            <w:tcW w:w="1541" w:type="dxa"/>
          </w:tcPr>
          <w:p w14:paraId="64E9C955"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Application descriptors</w:t>
            </w:r>
          </w:p>
        </w:tc>
        <w:tc>
          <w:tcPr>
            <w:tcW w:w="2902" w:type="dxa"/>
          </w:tcPr>
          <w:p w14:paraId="77DDB36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 xml:space="preserve">It consists of </w:t>
            </w:r>
            <w:proofErr w:type="spellStart"/>
            <w:r w:rsidRPr="00F15639">
              <w:rPr>
                <w:rFonts w:ascii="Arial" w:eastAsia="Malgun Gothic" w:hAnsi="Arial"/>
                <w:sz w:val="18"/>
                <w:lang w:val="en-US"/>
              </w:rPr>
              <w:t>OSId</w:t>
            </w:r>
            <w:proofErr w:type="spellEnd"/>
            <w:r w:rsidRPr="00F15639">
              <w:rPr>
                <w:rFonts w:ascii="Arial" w:eastAsia="Malgun Gothic" w:hAnsi="Arial"/>
                <w:sz w:val="18"/>
                <w:lang w:val="en-US"/>
              </w:rPr>
              <w:t xml:space="preserve"> and </w:t>
            </w:r>
            <w:proofErr w:type="spellStart"/>
            <w:r w:rsidRPr="00F15639">
              <w:rPr>
                <w:rFonts w:ascii="Arial" w:eastAsia="Malgun Gothic" w:hAnsi="Arial"/>
                <w:sz w:val="18"/>
                <w:lang w:val="en-US"/>
              </w:rPr>
              <w:t>OSAppId</w:t>
            </w:r>
            <w:proofErr w:type="spellEnd"/>
            <w:r w:rsidRPr="00F15639">
              <w:rPr>
                <w:rFonts w:ascii="Arial" w:eastAsia="Malgun Gothic" w:hAnsi="Arial"/>
                <w:sz w:val="18"/>
                <w:lang w:val="en-US"/>
              </w:rPr>
              <w:t>(s). (NOTE 2)</w:t>
            </w:r>
          </w:p>
        </w:tc>
        <w:tc>
          <w:tcPr>
            <w:tcW w:w="1759" w:type="dxa"/>
          </w:tcPr>
          <w:p w14:paraId="0F380A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3FD5DF0"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5A09C60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009BD001" w14:textId="77777777" w:rsidTr="00EF4D14">
        <w:trPr>
          <w:cantSplit/>
        </w:trPr>
        <w:tc>
          <w:tcPr>
            <w:tcW w:w="1541" w:type="dxa"/>
          </w:tcPr>
          <w:p w14:paraId="07C934EF"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IP descriptors</w:t>
            </w:r>
          </w:p>
          <w:p w14:paraId="4D00708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EA556C"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Destination IP 3 tuple(s) (</w:t>
            </w:r>
            <w:r w:rsidRPr="00F15639">
              <w:rPr>
                <w:rFonts w:ascii="Arial" w:eastAsia="Malgun Gothic" w:hAnsi="Arial"/>
                <w:sz w:val="18"/>
                <w:lang w:val="x-none"/>
              </w:rPr>
              <w:t>IP address or IPv6 network prefix, port number, protocol ID of the protocol above IP).</w:t>
            </w:r>
          </w:p>
        </w:tc>
        <w:tc>
          <w:tcPr>
            <w:tcW w:w="1759" w:type="dxa"/>
          </w:tcPr>
          <w:p w14:paraId="4CDBCA4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6ECE36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68DCFB26"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38697D9B" w14:textId="77777777" w:rsidTr="00EF4D14">
        <w:trPr>
          <w:cantSplit/>
        </w:trPr>
        <w:tc>
          <w:tcPr>
            <w:tcW w:w="1541" w:type="dxa"/>
          </w:tcPr>
          <w:p w14:paraId="748758C1"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Domain descriptors</w:t>
            </w:r>
          </w:p>
        </w:tc>
        <w:tc>
          <w:tcPr>
            <w:tcW w:w="2902" w:type="dxa"/>
          </w:tcPr>
          <w:p w14:paraId="0764CC4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Destination FQDN(s) or a regular expression as a domain name matching criteria.</w:t>
            </w:r>
          </w:p>
        </w:tc>
        <w:tc>
          <w:tcPr>
            <w:tcW w:w="1759" w:type="dxa"/>
          </w:tcPr>
          <w:p w14:paraId="40FD1E2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497A82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7BF31B41"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6921FA1B" w14:textId="77777777" w:rsidTr="00EF4D14">
        <w:trPr>
          <w:cantSplit/>
        </w:trPr>
        <w:tc>
          <w:tcPr>
            <w:tcW w:w="1541" w:type="dxa"/>
          </w:tcPr>
          <w:p w14:paraId="420479DA"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Non-IP descriptors</w:t>
            </w:r>
          </w:p>
          <w:p w14:paraId="40C3722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FFAA86"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Descriptor(s) for destination information of non-IP traffic</w:t>
            </w:r>
          </w:p>
        </w:tc>
        <w:tc>
          <w:tcPr>
            <w:tcW w:w="1759" w:type="dxa"/>
          </w:tcPr>
          <w:p w14:paraId="7F3D946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873C07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BAC3961"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45AF646A" w14:textId="77777777" w:rsidTr="00EF4D14">
        <w:trPr>
          <w:cantSplit/>
        </w:trPr>
        <w:tc>
          <w:tcPr>
            <w:tcW w:w="1541" w:type="dxa"/>
          </w:tcPr>
          <w:p w14:paraId="5784BCA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DNN</w:t>
            </w:r>
          </w:p>
        </w:tc>
        <w:tc>
          <w:tcPr>
            <w:tcW w:w="2902" w:type="dxa"/>
          </w:tcPr>
          <w:p w14:paraId="1A46C45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DNN information provided by the application.</w:t>
            </w:r>
          </w:p>
        </w:tc>
        <w:tc>
          <w:tcPr>
            <w:tcW w:w="1759" w:type="dxa"/>
          </w:tcPr>
          <w:p w14:paraId="27E602E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E097F6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D6A64F3"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A85A8CD" w14:textId="77777777" w:rsidTr="00EF4D14">
        <w:trPr>
          <w:cantSplit/>
        </w:trPr>
        <w:tc>
          <w:tcPr>
            <w:tcW w:w="1541" w:type="dxa"/>
          </w:tcPr>
          <w:p w14:paraId="74AC21CD"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Connection Capabilities</w:t>
            </w:r>
          </w:p>
        </w:tc>
        <w:tc>
          <w:tcPr>
            <w:tcW w:w="2902" w:type="dxa"/>
          </w:tcPr>
          <w:p w14:paraId="0A99B9E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information provided by a UE application when it requests a network connection with certain capabilities. (NOTE 4)</w:t>
            </w:r>
          </w:p>
        </w:tc>
        <w:tc>
          <w:tcPr>
            <w:tcW w:w="1759" w:type="dxa"/>
          </w:tcPr>
          <w:p w14:paraId="467C785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021F47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21ABE53A"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DF14A9D" w14:textId="77777777" w:rsidTr="00EF4D14">
        <w:trPr>
          <w:cantSplit/>
        </w:trPr>
        <w:tc>
          <w:tcPr>
            <w:tcW w:w="1541" w:type="dxa"/>
          </w:tcPr>
          <w:p w14:paraId="54A9AC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List of Route Selection Descriptors</w:t>
            </w:r>
          </w:p>
        </w:tc>
        <w:tc>
          <w:tcPr>
            <w:tcW w:w="2902" w:type="dxa"/>
          </w:tcPr>
          <w:p w14:paraId="0C43A1B3"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A list of Route Selection Descriptors. The components of a Route Selection Descriptor are described in table 6.6.2.1-3.</w:t>
            </w:r>
          </w:p>
        </w:tc>
        <w:tc>
          <w:tcPr>
            <w:tcW w:w="1759" w:type="dxa"/>
          </w:tcPr>
          <w:p w14:paraId="199F0B7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p>
        </w:tc>
        <w:tc>
          <w:tcPr>
            <w:tcW w:w="1798" w:type="dxa"/>
          </w:tcPr>
          <w:p w14:paraId="0586EFD5"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4AB6292"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626E96D1" w14:textId="77777777" w:rsidTr="00EF4D14">
        <w:trPr>
          <w:cantSplit/>
        </w:trPr>
        <w:tc>
          <w:tcPr>
            <w:tcW w:w="9638" w:type="dxa"/>
            <w:gridSpan w:val="5"/>
          </w:tcPr>
          <w:p w14:paraId="0CC83F22"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1:</w:t>
            </w:r>
            <w:r w:rsidRPr="00F15639">
              <w:rPr>
                <w:rFonts w:ascii="Arial" w:eastAsia="Malgun Gothic" w:hAnsi="Arial"/>
                <w:sz w:val="18"/>
                <w:lang w:val="en-US"/>
              </w:rPr>
              <w:tab/>
              <w:t>Rules in a URSP shall have different precedence values.</w:t>
            </w:r>
          </w:p>
          <w:p w14:paraId="792AA383"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szCs w:val="18"/>
                <w:lang w:val="x-none"/>
              </w:rPr>
              <w:t>NOTE 2:</w:t>
            </w:r>
            <w:r w:rsidRPr="00F15639">
              <w:rPr>
                <w:rFonts w:ascii="Arial" w:eastAsia="Malgun Gothic" w:hAnsi="Arial"/>
                <w:sz w:val="18"/>
                <w:szCs w:val="18"/>
                <w:lang w:val="x-none"/>
              </w:rPr>
              <w:tab/>
              <w:t xml:space="preserve">The information is used to identify the Application(s) that is(are) running on the UE's OS. The </w:t>
            </w:r>
            <w:proofErr w:type="spellStart"/>
            <w:r w:rsidRPr="00F15639">
              <w:rPr>
                <w:rFonts w:ascii="Arial" w:eastAsia="Malgun Gothic" w:hAnsi="Arial"/>
                <w:sz w:val="18"/>
                <w:szCs w:val="18"/>
                <w:lang w:val="x-none"/>
              </w:rPr>
              <w:t>OSId</w:t>
            </w:r>
            <w:proofErr w:type="spellEnd"/>
            <w:r w:rsidRPr="00F15639">
              <w:rPr>
                <w:rFonts w:ascii="Arial" w:eastAsia="Malgun Gothic" w:hAnsi="Arial"/>
                <w:sz w:val="18"/>
                <w:szCs w:val="18"/>
                <w:lang w:val="x-none"/>
              </w:rPr>
              <w:t xml:space="preserve"> does not include an OS version number. The </w:t>
            </w:r>
            <w:proofErr w:type="spellStart"/>
            <w:r w:rsidRPr="00F15639">
              <w:rPr>
                <w:rFonts w:ascii="Arial" w:eastAsia="Malgun Gothic" w:hAnsi="Arial"/>
                <w:sz w:val="18"/>
                <w:szCs w:val="18"/>
                <w:lang w:val="x-none"/>
              </w:rPr>
              <w:t>OSAppId</w:t>
            </w:r>
            <w:proofErr w:type="spellEnd"/>
            <w:r w:rsidRPr="00F15639">
              <w:rPr>
                <w:rFonts w:ascii="Arial" w:eastAsia="Malgun Gothic" w:hAnsi="Arial"/>
                <w:sz w:val="18"/>
                <w:szCs w:val="18"/>
                <w:lang w:val="x-none"/>
              </w:rPr>
              <w:t xml:space="preserve"> does not include a version number for the application.</w:t>
            </w:r>
          </w:p>
          <w:p w14:paraId="73CFC036" w14:textId="77777777" w:rsidR="00F15639" w:rsidRPr="00F15639" w:rsidRDefault="00F15639" w:rsidP="00F15639">
            <w:pPr>
              <w:keepNext/>
              <w:keepLines/>
              <w:spacing w:after="0"/>
              <w:ind w:left="851" w:hanging="851"/>
              <w:rPr>
                <w:rFonts w:ascii="Arial" w:eastAsia="Malgun Gothic" w:hAnsi="Arial"/>
                <w:sz w:val="18"/>
                <w:lang w:val="en-US"/>
              </w:rPr>
            </w:pPr>
            <w:r w:rsidRPr="00F15639">
              <w:rPr>
                <w:rFonts w:ascii="Arial" w:eastAsia="Malgun Gothic" w:hAnsi="Arial"/>
                <w:sz w:val="18"/>
                <w:lang w:val="en-US"/>
              </w:rPr>
              <w:t>NOTE 3:</w:t>
            </w:r>
            <w:r w:rsidRPr="00F15639">
              <w:rPr>
                <w:rFonts w:ascii="Arial" w:eastAsia="Malgun Gothic" w:hAnsi="Arial"/>
                <w:sz w:val="18"/>
                <w:lang w:val="en-US"/>
              </w:rPr>
              <w:tab/>
              <w:t>At least one of the Traffic descriptor components shall be present.</w:t>
            </w:r>
          </w:p>
          <w:p w14:paraId="040DDFEA" w14:textId="77777777" w:rsidR="00F15639" w:rsidRPr="00F15639" w:rsidRDefault="00F15639" w:rsidP="00F15639">
            <w:pPr>
              <w:keepNext/>
              <w:keepLines/>
              <w:spacing w:after="0"/>
              <w:ind w:left="851" w:hanging="851"/>
              <w:rPr>
                <w:rFonts w:ascii="Arial" w:eastAsia="Malgun Gothic" w:hAnsi="Arial"/>
                <w:sz w:val="18"/>
                <w:lang w:val="x-none"/>
              </w:rPr>
            </w:pPr>
            <w:r w:rsidRPr="00F15639">
              <w:rPr>
                <w:rFonts w:ascii="Arial" w:eastAsia="Malgun Gothic" w:hAnsi="Arial"/>
                <w:sz w:val="18"/>
                <w:szCs w:val="18"/>
                <w:lang w:val="x-none"/>
              </w:rPr>
              <w:t>NOTE 4:</w:t>
            </w:r>
            <w:r w:rsidRPr="00F15639">
              <w:rPr>
                <w:rFonts w:ascii="Arial" w:eastAsia="Malgun Gothic" w:hAnsi="Arial"/>
                <w:sz w:val="18"/>
                <w:szCs w:val="18"/>
                <w:lang w:val="x-none"/>
              </w:rPr>
              <w:tab/>
              <w:t>The format and some values of Connection Capabilities, e.g. "</w:t>
            </w:r>
            <w:proofErr w:type="spellStart"/>
            <w:r w:rsidRPr="00F15639">
              <w:rPr>
                <w:rFonts w:ascii="Arial" w:eastAsia="Malgun Gothic" w:hAnsi="Arial"/>
                <w:sz w:val="18"/>
                <w:szCs w:val="18"/>
                <w:lang w:val="x-none"/>
              </w:rPr>
              <w:t>ims</w:t>
            </w:r>
            <w:proofErr w:type="spellEnd"/>
            <w:r w:rsidRPr="00F15639">
              <w:rPr>
                <w:rFonts w:ascii="Arial" w:eastAsia="Malgun Gothic" w:hAnsi="Arial"/>
                <w:sz w:val="18"/>
                <w:szCs w:val="18"/>
                <w:lang w:val="x-none"/>
              </w:rPr>
              <w:t>", "mms", "internet", etc., are defined in TS 24.526 [19]. More than one connection capabilities value can be provided.</w:t>
            </w:r>
          </w:p>
          <w:p w14:paraId="2353D712"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lang w:val="x-none"/>
              </w:rPr>
              <w:t>NOTE 5:</w:t>
            </w:r>
            <w:r w:rsidRPr="00F15639">
              <w:rPr>
                <w:rFonts w:ascii="Arial" w:eastAsia="Malgun Gothic" w:hAnsi="Arial"/>
                <w:sz w:val="18"/>
                <w:lang w:val="x-none"/>
              </w:rPr>
              <w:tab/>
              <w:t>A URSP rule cannot contain the combination of the Traffic descriptor components IP descriptors and Non-IP descriptors.</w:t>
            </w:r>
          </w:p>
        </w:tc>
      </w:tr>
    </w:tbl>
    <w:p w14:paraId="479CC27E" w14:textId="77777777" w:rsidR="00F15639" w:rsidRPr="00F15639" w:rsidRDefault="00F15639" w:rsidP="00F15639">
      <w:pPr>
        <w:rPr>
          <w:rFonts w:eastAsia="Malgun Gothic"/>
          <w:lang w:val="en-US"/>
        </w:rPr>
      </w:pPr>
    </w:p>
    <w:p w14:paraId="63DE2B32"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lastRenderedPageBreak/>
        <w:t>Table 6.</w:t>
      </w:r>
      <w:r w:rsidRPr="00F15639">
        <w:rPr>
          <w:rFonts w:ascii="Arial" w:eastAsia="Malgun Gothic" w:hAnsi="Arial"/>
          <w:b/>
          <w:lang w:val="en-US"/>
        </w:rPr>
        <w:t>6.2.1</w:t>
      </w:r>
      <w:r w:rsidRPr="00F15639">
        <w:rPr>
          <w:rFonts w:ascii="Arial" w:eastAsia="Malgun Gothic" w:hAnsi="Arial"/>
          <w:b/>
          <w:lang w:val="x-none"/>
        </w:rPr>
        <w:t xml:space="preserve">-3: </w:t>
      </w:r>
      <w:r w:rsidRPr="00F15639">
        <w:rPr>
          <w:rFonts w:ascii="Arial" w:eastAsia="Malgun Gothic" w:hAnsi="Arial"/>
          <w:b/>
          <w:lang w:val="en-US"/>
        </w:rPr>
        <w:t>Ro</w:t>
      </w:r>
      <w:bookmarkStart w:id="10" w:name="_GoBack"/>
      <w:bookmarkEnd w:id="10"/>
      <w:r w:rsidRPr="00F15639">
        <w:rPr>
          <w:rFonts w:ascii="Arial" w:eastAsia="Malgun Gothic" w:hAnsi="Arial"/>
          <w:b/>
          <w:lang w:val="en-US"/>
        </w:rPr>
        <w:t>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08A8E901" w14:textId="77777777" w:rsidTr="00EF4D14">
        <w:trPr>
          <w:cantSplit/>
        </w:trPr>
        <w:tc>
          <w:tcPr>
            <w:tcW w:w="1541" w:type="dxa"/>
          </w:tcPr>
          <w:p w14:paraId="5D2C0BAF"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7DC90F5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55E637C"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311B4EA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URSP</w:t>
            </w:r>
          </w:p>
        </w:tc>
        <w:tc>
          <w:tcPr>
            <w:tcW w:w="1638" w:type="dxa"/>
          </w:tcPr>
          <w:p w14:paraId="7FA56F3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F105DC5" w14:textId="77777777" w:rsidTr="00EF4D14">
        <w:trPr>
          <w:cantSplit/>
        </w:trPr>
        <w:tc>
          <w:tcPr>
            <w:tcW w:w="1541" w:type="dxa"/>
          </w:tcPr>
          <w:p w14:paraId="52FF724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szCs w:val="18"/>
                <w:lang w:val="x-none"/>
              </w:rPr>
              <w:t xml:space="preserve">Route Selection Descriptor Precedence </w:t>
            </w:r>
          </w:p>
        </w:tc>
        <w:tc>
          <w:tcPr>
            <w:tcW w:w="2902" w:type="dxa"/>
          </w:tcPr>
          <w:p w14:paraId="2CCEE581"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hint="eastAsia"/>
                <w:sz w:val="18"/>
                <w:szCs w:val="18"/>
                <w:lang w:val="x-none"/>
              </w:rPr>
              <w:t xml:space="preserve">Determines the order </w:t>
            </w:r>
            <w:r w:rsidRPr="00F15639">
              <w:rPr>
                <w:rFonts w:ascii="Arial" w:eastAsia="Malgun Gothic" w:hAnsi="Arial"/>
                <w:sz w:val="18"/>
                <w:szCs w:val="18"/>
                <w:lang w:val="x-none"/>
              </w:rPr>
              <w:t xml:space="preserve">in which </w:t>
            </w:r>
            <w:r w:rsidRPr="00F15639">
              <w:rPr>
                <w:rFonts w:ascii="Arial" w:eastAsia="Malgun Gothic" w:hAnsi="Arial" w:hint="eastAsia"/>
                <w:sz w:val="18"/>
                <w:szCs w:val="18"/>
                <w:lang w:val="x-none"/>
              </w:rPr>
              <w:t xml:space="preserve">the </w:t>
            </w:r>
            <w:r w:rsidRPr="00F15639">
              <w:rPr>
                <w:rFonts w:ascii="Arial" w:eastAsia="Malgun Gothic" w:hAnsi="Arial"/>
                <w:sz w:val="18"/>
                <w:szCs w:val="18"/>
                <w:lang w:val="x-none"/>
              </w:rPr>
              <w:t xml:space="preserve">Route Selection Descriptors are to be applied. </w:t>
            </w:r>
          </w:p>
        </w:tc>
        <w:tc>
          <w:tcPr>
            <w:tcW w:w="1759" w:type="dxa"/>
          </w:tcPr>
          <w:p w14:paraId="1847610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r>
            <w:r w:rsidRPr="00F15639">
              <w:rPr>
                <w:rFonts w:ascii="Arial" w:eastAsia="Malgun Gothic" w:hAnsi="Arial"/>
                <w:sz w:val="18"/>
                <w:lang w:val="x-none" w:eastAsia="zh-CN"/>
              </w:rPr>
              <w:t>(NOTE 1)</w:t>
            </w:r>
          </w:p>
        </w:tc>
        <w:tc>
          <w:tcPr>
            <w:tcW w:w="1798" w:type="dxa"/>
          </w:tcPr>
          <w:p w14:paraId="05630BBD"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ja-JP"/>
              </w:rPr>
              <w:t>Yes</w:t>
            </w:r>
          </w:p>
        </w:tc>
        <w:tc>
          <w:tcPr>
            <w:tcW w:w="1638" w:type="dxa"/>
          </w:tcPr>
          <w:p w14:paraId="43C6073C"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66FB501F" w14:textId="77777777" w:rsidTr="00EF4D14">
        <w:trPr>
          <w:cantSplit/>
        </w:trPr>
        <w:tc>
          <w:tcPr>
            <w:tcW w:w="1541" w:type="dxa"/>
          </w:tcPr>
          <w:p w14:paraId="51EA01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components</w:t>
            </w:r>
          </w:p>
        </w:tc>
        <w:tc>
          <w:tcPr>
            <w:tcW w:w="2902" w:type="dxa"/>
          </w:tcPr>
          <w:p w14:paraId="194072F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route selection components</w:t>
            </w:r>
          </w:p>
        </w:tc>
        <w:tc>
          <w:tcPr>
            <w:tcW w:w="1759" w:type="dxa"/>
          </w:tcPr>
          <w:p w14:paraId="5887239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2)</w:t>
            </w:r>
          </w:p>
        </w:tc>
        <w:tc>
          <w:tcPr>
            <w:tcW w:w="1798" w:type="dxa"/>
          </w:tcPr>
          <w:p w14:paraId="536DBBC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33C9FCFD"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17858C5" w14:textId="77777777" w:rsidTr="00EF4D14">
        <w:trPr>
          <w:cantSplit/>
        </w:trPr>
        <w:tc>
          <w:tcPr>
            <w:tcW w:w="1541" w:type="dxa"/>
          </w:tcPr>
          <w:p w14:paraId="523DA9C6" w14:textId="77777777" w:rsidR="00F15639" w:rsidRPr="00F15639" w:rsidRDefault="00F15639" w:rsidP="005B24BE">
            <w:pPr>
              <w:pStyle w:val="TAL"/>
              <w:rPr>
                <w:rFonts w:eastAsia="Malgun Gothic"/>
                <w:lang w:val="en-US"/>
              </w:rPr>
            </w:pPr>
            <w:r w:rsidRPr="00F15639">
              <w:t>SSC Mode Selection</w:t>
            </w:r>
          </w:p>
        </w:tc>
        <w:tc>
          <w:tcPr>
            <w:tcW w:w="2902" w:type="dxa"/>
          </w:tcPr>
          <w:p w14:paraId="22A6FC14" w14:textId="77777777" w:rsidR="00F15639" w:rsidRPr="00F15639" w:rsidRDefault="00F15639" w:rsidP="005B24BE">
            <w:pPr>
              <w:pStyle w:val="TAL"/>
              <w:rPr>
                <w:rFonts w:eastAsia="Malgun Gothic"/>
                <w:lang w:eastAsia="zh-CN"/>
              </w:rPr>
            </w:pPr>
            <w:r w:rsidRPr="00F15639">
              <w:rPr>
                <w:rFonts w:eastAsia="Malgun Gothic"/>
                <w:lang w:eastAsia="zh-CN"/>
              </w:rPr>
              <w:t>One single value of SSC mode.</w:t>
            </w:r>
          </w:p>
          <w:p w14:paraId="7B215B5C" w14:textId="77777777" w:rsidR="00F15639" w:rsidRPr="00F15639" w:rsidRDefault="00F15639" w:rsidP="005B24BE">
            <w:pPr>
              <w:pStyle w:val="TAL"/>
              <w:rPr>
                <w:rFonts w:eastAsia="Malgun Gothic"/>
              </w:rPr>
            </w:pPr>
            <w:r w:rsidRPr="00F15639">
              <w:rPr>
                <w:rFonts w:eastAsia="Malgun Gothic"/>
                <w:lang w:eastAsia="zh-CN"/>
              </w:rPr>
              <w:t>(NOTE 5)</w:t>
            </w:r>
          </w:p>
        </w:tc>
        <w:tc>
          <w:tcPr>
            <w:tcW w:w="1759" w:type="dxa"/>
          </w:tcPr>
          <w:p w14:paraId="49BADF4B"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2115184A"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415192C5"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5BFF603" w14:textId="77777777" w:rsidTr="00EF4D14">
        <w:trPr>
          <w:cantSplit/>
        </w:trPr>
        <w:tc>
          <w:tcPr>
            <w:tcW w:w="1541" w:type="dxa"/>
          </w:tcPr>
          <w:p w14:paraId="30F2692A" w14:textId="77777777" w:rsidR="00F15639" w:rsidRPr="00F15639" w:rsidRDefault="00F15639" w:rsidP="005B24BE">
            <w:pPr>
              <w:pStyle w:val="TAL"/>
              <w:rPr>
                <w:rFonts w:eastAsia="Malgun Gothic"/>
                <w:lang w:val="en-US"/>
              </w:rPr>
            </w:pPr>
            <w:r w:rsidRPr="00F15639">
              <w:t>Network Slice Selection</w:t>
            </w:r>
          </w:p>
        </w:tc>
        <w:tc>
          <w:tcPr>
            <w:tcW w:w="2902" w:type="dxa"/>
          </w:tcPr>
          <w:p w14:paraId="5EB943CD"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S-NSSAI(s).</w:t>
            </w:r>
          </w:p>
        </w:tc>
        <w:tc>
          <w:tcPr>
            <w:tcW w:w="1759" w:type="dxa"/>
          </w:tcPr>
          <w:p w14:paraId="046AFD9F" w14:textId="77777777" w:rsidR="00F15639" w:rsidRPr="00F15639" w:rsidRDefault="00F15639" w:rsidP="005B24BE">
            <w:pPr>
              <w:pStyle w:val="TAL"/>
              <w:rPr>
                <w:rFonts w:eastAsia="Malgun Gothic"/>
                <w:szCs w:val="18"/>
              </w:rPr>
            </w:pPr>
            <w:r w:rsidRPr="00F15639">
              <w:rPr>
                <w:rFonts w:eastAsia="Malgun Gothic"/>
                <w:szCs w:val="18"/>
              </w:rPr>
              <w:t>Optional</w:t>
            </w:r>
          </w:p>
          <w:p w14:paraId="179070B1" w14:textId="77777777" w:rsidR="00F15639" w:rsidRPr="00F15639" w:rsidRDefault="00F15639" w:rsidP="005B24BE">
            <w:pPr>
              <w:pStyle w:val="TAL"/>
              <w:rPr>
                <w:rFonts w:eastAsia="Malgun Gothic"/>
                <w:szCs w:val="18"/>
              </w:rPr>
            </w:pPr>
            <w:r w:rsidRPr="00F15639">
              <w:rPr>
                <w:rFonts w:eastAsia="Malgun Gothic"/>
                <w:szCs w:val="18"/>
              </w:rPr>
              <w:t>(NOTE 3)</w:t>
            </w:r>
          </w:p>
        </w:tc>
        <w:tc>
          <w:tcPr>
            <w:tcW w:w="1798" w:type="dxa"/>
          </w:tcPr>
          <w:p w14:paraId="1B3FE50F"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7D43311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246B1623" w14:textId="77777777" w:rsidTr="00EF4D14">
        <w:trPr>
          <w:cantSplit/>
        </w:trPr>
        <w:tc>
          <w:tcPr>
            <w:tcW w:w="1541" w:type="dxa"/>
          </w:tcPr>
          <w:p w14:paraId="004D87DE" w14:textId="77777777" w:rsidR="00F15639" w:rsidRPr="00F15639" w:rsidRDefault="00F15639" w:rsidP="005B24BE">
            <w:pPr>
              <w:pStyle w:val="TAL"/>
              <w:rPr>
                <w:rFonts w:eastAsia="Malgun Gothic"/>
                <w:lang w:val="en-US"/>
              </w:rPr>
            </w:pPr>
            <w:r w:rsidRPr="00F15639">
              <w:t>DNN Selection</w:t>
            </w:r>
          </w:p>
        </w:tc>
        <w:tc>
          <w:tcPr>
            <w:tcW w:w="2902" w:type="dxa"/>
          </w:tcPr>
          <w:p w14:paraId="3961FAA8"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DNN(s).</w:t>
            </w:r>
          </w:p>
        </w:tc>
        <w:tc>
          <w:tcPr>
            <w:tcW w:w="1759" w:type="dxa"/>
          </w:tcPr>
          <w:p w14:paraId="7ED9E2E9"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07E2F1BE"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860CB7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43FADD67" w14:textId="77777777" w:rsidTr="00EF4D14">
        <w:trPr>
          <w:cantSplit/>
        </w:trPr>
        <w:tc>
          <w:tcPr>
            <w:tcW w:w="1541" w:type="dxa"/>
          </w:tcPr>
          <w:p w14:paraId="3B3CF822" w14:textId="77777777" w:rsidR="00F15639" w:rsidRPr="00F15639" w:rsidRDefault="00F15639" w:rsidP="005B24BE">
            <w:pPr>
              <w:pStyle w:val="TAL"/>
              <w:rPr>
                <w:rFonts w:eastAsia="Malgun Gothic"/>
                <w:lang w:val="en-US"/>
              </w:rPr>
            </w:pPr>
            <w:r w:rsidRPr="00F15639">
              <w:rPr>
                <w:rFonts w:eastAsia="Malgun Gothic"/>
                <w:lang w:val="en-US"/>
              </w:rPr>
              <w:t>PDU Session Type Selection</w:t>
            </w:r>
          </w:p>
        </w:tc>
        <w:tc>
          <w:tcPr>
            <w:tcW w:w="2902" w:type="dxa"/>
          </w:tcPr>
          <w:p w14:paraId="2D080BC4" w14:textId="77777777" w:rsidR="00F15639" w:rsidRPr="00F15639" w:rsidRDefault="00F15639" w:rsidP="005B24BE">
            <w:pPr>
              <w:pStyle w:val="TAL"/>
              <w:rPr>
                <w:rFonts w:eastAsia="Malgun Gothic"/>
              </w:rPr>
            </w:pPr>
            <w:r w:rsidRPr="00F15639">
              <w:rPr>
                <w:rFonts w:eastAsia="Malgun Gothic"/>
              </w:rPr>
              <w:t>One single value of PDU Session Type</w:t>
            </w:r>
          </w:p>
        </w:tc>
        <w:tc>
          <w:tcPr>
            <w:tcW w:w="1759" w:type="dxa"/>
          </w:tcPr>
          <w:p w14:paraId="28B828C2" w14:textId="77777777" w:rsidR="00F15639" w:rsidRPr="00F15639" w:rsidRDefault="00F15639" w:rsidP="005B24BE">
            <w:pPr>
              <w:pStyle w:val="TAL"/>
              <w:rPr>
                <w:rFonts w:eastAsia="Malgun Gothic"/>
                <w:szCs w:val="18"/>
              </w:rPr>
            </w:pPr>
            <w:r w:rsidRPr="00F15639">
              <w:rPr>
                <w:rFonts w:eastAsia="Malgun Gothic"/>
                <w:szCs w:val="18"/>
              </w:rPr>
              <w:t>Optional</w:t>
            </w:r>
          </w:p>
          <w:p w14:paraId="3C006A0D" w14:textId="77777777" w:rsidR="00F15639" w:rsidRPr="00F15639" w:rsidRDefault="00F15639" w:rsidP="005B24BE">
            <w:pPr>
              <w:pStyle w:val="TAL"/>
              <w:rPr>
                <w:rFonts w:eastAsia="Malgun Gothic"/>
                <w:szCs w:val="18"/>
              </w:rPr>
            </w:pPr>
            <w:r w:rsidRPr="00F15639">
              <w:rPr>
                <w:rFonts w:eastAsia="Malgun Gothic"/>
                <w:szCs w:val="18"/>
              </w:rPr>
              <w:t>(NOTE 8)</w:t>
            </w:r>
          </w:p>
        </w:tc>
        <w:tc>
          <w:tcPr>
            <w:tcW w:w="1798" w:type="dxa"/>
          </w:tcPr>
          <w:p w14:paraId="76F14AD0"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1D00274"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74BB983" w14:textId="77777777" w:rsidTr="00EF4D14">
        <w:trPr>
          <w:cantSplit/>
        </w:trPr>
        <w:tc>
          <w:tcPr>
            <w:tcW w:w="1541" w:type="dxa"/>
          </w:tcPr>
          <w:p w14:paraId="0A0C9A47" w14:textId="77777777" w:rsidR="00F15639" w:rsidRPr="00F15639" w:rsidRDefault="00F15639" w:rsidP="005B24BE">
            <w:pPr>
              <w:pStyle w:val="TAL"/>
              <w:rPr>
                <w:rFonts w:eastAsia="Malgun Gothic"/>
              </w:rPr>
            </w:pPr>
            <w:r w:rsidRPr="00F15639">
              <w:t>Non-</w:t>
            </w:r>
            <w:r w:rsidRPr="00F15639">
              <w:rPr>
                <w:rFonts w:eastAsia="Malgun Gothic"/>
              </w:rPr>
              <w:t>Seamless</w:t>
            </w:r>
            <w:r w:rsidRPr="00F15639">
              <w:t xml:space="preserve"> Offload indication</w:t>
            </w:r>
          </w:p>
        </w:tc>
        <w:tc>
          <w:tcPr>
            <w:tcW w:w="2902" w:type="dxa"/>
          </w:tcPr>
          <w:p w14:paraId="208751D0" w14:textId="77777777" w:rsidR="00F15639" w:rsidRPr="00F15639" w:rsidRDefault="00F15639" w:rsidP="005B24BE">
            <w:pPr>
              <w:pStyle w:val="TAL"/>
              <w:rPr>
                <w:rFonts w:eastAsia="Malgun Gothic"/>
              </w:rPr>
            </w:pPr>
            <w:r w:rsidRPr="00F15639">
              <w:rPr>
                <w:rFonts w:eastAsia="Malgun Gothic"/>
              </w:rPr>
              <w:t>Indicates if the traffic of the matching application is to be offloaded to non-3GPP access outside of a PDU Session.</w:t>
            </w:r>
          </w:p>
        </w:tc>
        <w:tc>
          <w:tcPr>
            <w:tcW w:w="1759" w:type="dxa"/>
          </w:tcPr>
          <w:p w14:paraId="025A5F00" w14:textId="77777777" w:rsidR="00F15639" w:rsidRPr="00F15639" w:rsidRDefault="00F15639" w:rsidP="005B24BE">
            <w:pPr>
              <w:pStyle w:val="TAL"/>
              <w:rPr>
                <w:rFonts w:eastAsia="Malgun Gothic"/>
                <w:szCs w:val="18"/>
              </w:rPr>
            </w:pPr>
            <w:r w:rsidRPr="00F15639">
              <w:rPr>
                <w:rFonts w:eastAsia="Malgun Gothic"/>
                <w:szCs w:val="18"/>
              </w:rPr>
              <w:t>Optional</w:t>
            </w:r>
          </w:p>
          <w:p w14:paraId="5FFB2C95" w14:textId="77777777" w:rsidR="00F15639" w:rsidRPr="00F15639" w:rsidRDefault="00F15639" w:rsidP="005B24BE">
            <w:pPr>
              <w:pStyle w:val="TAL"/>
              <w:rPr>
                <w:rFonts w:eastAsia="Malgun Gothic"/>
                <w:szCs w:val="18"/>
              </w:rPr>
            </w:pPr>
            <w:r w:rsidRPr="00F15639">
              <w:rPr>
                <w:rFonts w:eastAsia="Malgun Gothic"/>
                <w:lang w:eastAsia="zh-CN"/>
              </w:rPr>
              <w:t>(NOTE 4)</w:t>
            </w:r>
          </w:p>
        </w:tc>
        <w:tc>
          <w:tcPr>
            <w:tcW w:w="1798" w:type="dxa"/>
          </w:tcPr>
          <w:p w14:paraId="41EA4911"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5401E219"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B98748E" w14:textId="77777777" w:rsidTr="00EF4D14">
        <w:trPr>
          <w:cantSplit/>
        </w:trPr>
        <w:tc>
          <w:tcPr>
            <w:tcW w:w="1541" w:type="dxa"/>
          </w:tcPr>
          <w:p w14:paraId="5F18CE06" w14:textId="77777777" w:rsidR="00F15639" w:rsidRPr="00F15639" w:rsidRDefault="00F15639" w:rsidP="005B24BE">
            <w:pPr>
              <w:pStyle w:val="TAL"/>
              <w:rPr>
                <w:lang w:val="en-US"/>
              </w:rPr>
            </w:pPr>
            <w:proofErr w:type="spellStart"/>
            <w:r w:rsidRPr="00F15639">
              <w:rPr>
                <w:lang w:val="en-US"/>
              </w:rPr>
              <w:t>ProSe</w:t>
            </w:r>
            <w:proofErr w:type="spellEnd"/>
            <w:r w:rsidRPr="00F15639">
              <w:rPr>
                <w:lang w:val="en-US"/>
              </w:rPr>
              <w:t xml:space="preserve"> Layer-3 UE-to-Network Relay Offload indication</w:t>
            </w:r>
          </w:p>
        </w:tc>
        <w:tc>
          <w:tcPr>
            <w:tcW w:w="2902" w:type="dxa"/>
          </w:tcPr>
          <w:p w14:paraId="55A4AA8C" w14:textId="77777777" w:rsidR="00F15639" w:rsidRPr="00F15639" w:rsidRDefault="00F15639" w:rsidP="00045A88">
            <w:pPr>
              <w:pStyle w:val="TAL"/>
              <w:rPr>
                <w:rFonts w:eastAsia="Malgun Gothic"/>
                <w:lang w:val="en-US"/>
              </w:rPr>
            </w:pPr>
            <w:r w:rsidRPr="00F15639">
              <w:rPr>
                <w:rFonts w:eastAsia="Malgun Gothic"/>
                <w:lang w:val="en-US"/>
              </w:rPr>
              <w:t xml:space="preserve">Indicates if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t>
            </w:r>
          </w:p>
        </w:tc>
        <w:tc>
          <w:tcPr>
            <w:tcW w:w="1759" w:type="dxa"/>
          </w:tcPr>
          <w:p w14:paraId="292FAC0E" w14:textId="77777777" w:rsidR="00F15639" w:rsidRPr="00F15639" w:rsidRDefault="00F15639" w:rsidP="00045A88">
            <w:pPr>
              <w:pStyle w:val="TAL"/>
              <w:rPr>
                <w:rFonts w:eastAsia="Malgun Gothic"/>
                <w:szCs w:val="18"/>
                <w:lang w:val="en-US"/>
              </w:rPr>
            </w:pPr>
            <w:r w:rsidRPr="00F15639">
              <w:rPr>
                <w:rFonts w:eastAsia="Malgun Gothic"/>
                <w:szCs w:val="18"/>
                <w:lang w:val="en-US"/>
              </w:rPr>
              <w:t>Optional</w:t>
            </w:r>
          </w:p>
          <w:p w14:paraId="24E85DD8" w14:textId="77777777" w:rsidR="00F15639" w:rsidRPr="00F15639" w:rsidRDefault="00F15639" w:rsidP="00045A88">
            <w:pPr>
              <w:pStyle w:val="TAL"/>
              <w:rPr>
                <w:rFonts w:eastAsia="Malgun Gothic"/>
                <w:szCs w:val="18"/>
                <w:lang w:val="en-US"/>
              </w:rPr>
            </w:pPr>
          </w:p>
          <w:p w14:paraId="0164E943" w14:textId="75CFCE6A" w:rsidR="00F15639" w:rsidRPr="00F15639" w:rsidRDefault="00F15639" w:rsidP="00045A88">
            <w:pPr>
              <w:pStyle w:val="TAL"/>
              <w:rPr>
                <w:rFonts w:eastAsia="Malgun Gothic"/>
                <w:szCs w:val="18"/>
                <w:lang w:val="en-US"/>
              </w:rPr>
            </w:pPr>
            <w:r w:rsidRPr="00F15639">
              <w:rPr>
                <w:rFonts w:eastAsia="Malgun Gothic"/>
                <w:szCs w:val="18"/>
                <w:lang w:val="en-US"/>
              </w:rPr>
              <w:t>(NOTE 4</w:t>
            </w:r>
            <w:ins w:id="11" w:author="HW user15" w:date="2021-07-07T14:59:00Z">
              <w:r w:rsidR="00ED23FE">
                <w:rPr>
                  <w:rFonts w:eastAsia="Malgun Gothic"/>
                  <w:szCs w:val="18"/>
                  <w:lang w:val="en-US"/>
                </w:rPr>
                <w:t xml:space="preserve">, </w:t>
              </w:r>
            </w:ins>
            <w:ins w:id="12" w:author="HW user15" w:date="2021-06-22T15:33:00Z">
              <w:r w:rsidR="00CF7CD3">
                <w:rPr>
                  <w:rFonts w:eastAsia="Malgun Gothic"/>
                  <w:szCs w:val="18"/>
                  <w:lang w:val="en-US"/>
                </w:rPr>
                <w:t>NOTE 9</w:t>
              </w:r>
            </w:ins>
            <w:r w:rsidRPr="00F15639">
              <w:rPr>
                <w:rFonts w:eastAsia="Malgun Gothic"/>
                <w:szCs w:val="18"/>
                <w:lang w:val="en-US"/>
              </w:rPr>
              <w:t>)</w:t>
            </w:r>
          </w:p>
        </w:tc>
        <w:tc>
          <w:tcPr>
            <w:tcW w:w="1798" w:type="dxa"/>
          </w:tcPr>
          <w:p w14:paraId="17554EE3" w14:textId="77777777" w:rsidR="00F15639" w:rsidRPr="00F15639" w:rsidRDefault="00F15639">
            <w:pPr>
              <w:pStyle w:val="TAL"/>
              <w:rPr>
                <w:rFonts w:eastAsia="Malgun Gothic"/>
                <w:szCs w:val="18"/>
                <w:lang w:val="en-US" w:eastAsia="zh-CN"/>
              </w:rPr>
            </w:pPr>
            <w:r w:rsidRPr="00F15639">
              <w:rPr>
                <w:rFonts w:eastAsia="Malgun Gothic"/>
                <w:szCs w:val="18"/>
                <w:lang w:val="en-US" w:eastAsia="zh-CN"/>
              </w:rPr>
              <w:t>Yes</w:t>
            </w:r>
          </w:p>
        </w:tc>
        <w:tc>
          <w:tcPr>
            <w:tcW w:w="1638" w:type="dxa"/>
          </w:tcPr>
          <w:p w14:paraId="3EC02000" w14:textId="77777777" w:rsidR="00F15639" w:rsidRPr="00F15639" w:rsidRDefault="00F15639">
            <w:pPr>
              <w:pStyle w:val="TAL"/>
              <w:rPr>
                <w:rFonts w:eastAsia="Malgun Gothic"/>
                <w:szCs w:val="18"/>
                <w:lang w:val="en-US"/>
              </w:rPr>
            </w:pPr>
            <w:r w:rsidRPr="00F15639">
              <w:rPr>
                <w:rFonts w:eastAsia="Malgun Gothic"/>
                <w:szCs w:val="18"/>
                <w:lang w:val="en-US"/>
              </w:rPr>
              <w:t>UE context</w:t>
            </w:r>
          </w:p>
        </w:tc>
      </w:tr>
      <w:tr w:rsidR="00F15639" w:rsidRPr="00F15639" w14:paraId="7DA6838A" w14:textId="77777777" w:rsidTr="00EF4D14">
        <w:trPr>
          <w:cantSplit/>
        </w:trPr>
        <w:tc>
          <w:tcPr>
            <w:tcW w:w="1541" w:type="dxa"/>
          </w:tcPr>
          <w:p w14:paraId="52BC57EE" w14:textId="77777777" w:rsidR="00F15639" w:rsidRPr="00F15639" w:rsidRDefault="00F15639" w:rsidP="005B24BE">
            <w:pPr>
              <w:pStyle w:val="TAL"/>
            </w:pPr>
            <w:r w:rsidRPr="00F15639">
              <w:t>Access Type preference</w:t>
            </w:r>
          </w:p>
        </w:tc>
        <w:tc>
          <w:tcPr>
            <w:tcW w:w="2902" w:type="dxa"/>
          </w:tcPr>
          <w:p w14:paraId="1E86387A" w14:textId="77777777" w:rsidR="00F15639" w:rsidRPr="00F15639" w:rsidRDefault="00F15639" w:rsidP="005B24BE">
            <w:pPr>
              <w:pStyle w:val="TAL"/>
              <w:rPr>
                <w:rFonts w:eastAsia="Malgun Gothic"/>
              </w:rPr>
            </w:pPr>
            <w:r w:rsidRPr="00F15639">
              <w:rPr>
                <w:rFonts w:eastAsia="Malgun Gothic"/>
              </w:rPr>
              <w:t>Indicates the preferred Access Type (3GPP or non-3GPP or Multi-Access) when the UE establishes a PDU Session for the matching application.</w:t>
            </w:r>
          </w:p>
        </w:tc>
        <w:tc>
          <w:tcPr>
            <w:tcW w:w="1759" w:type="dxa"/>
          </w:tcPr>
          <w:p w14:paraId="1E317332"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6A1CF497" w14:textId="77777777" w:rsidR="00F15639" w:rsidRPr="00F15639" w:rsidRDefault="00F15639" w:rsidP="005B24BE">
            <w:pPr>
              <w:pStyle w:val="TAL"/>
              <w:rPr>
                <w:rFonts w:eastAsia="Malgun Gothic"/>
                <w:szCs w:val="18"/>
              </w:rPr>
            </w:pPr>
            <w:r w:rsidRPr="00F15639">
              <w:rPr>
                <w:rFonts w:eastAsia="Malgun Gothic" w:hint="eastAsia"/>
                <w:szCs w:val="18"/>
                <w:lang w:eastAsia="zh-CN"/>
              </w:rPr>
              <w:t>Yes</w:t>
            </w:r>
          </w:p>
        </w:tc>
        <w:tc>
          <w:tcPr>
            <w:tcW w:w="1638" w:type="dxa"/>
          </w:tcPr>
          <w:p w14:paraId="73E0443B"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9B2B563" w14:textId="77777777" w:rsidTr="00EF4D14">
        <w:trPr>
          <w:cantSplit/>
        </w:trPr>
        <w:tc>
          <w:tcPr>
            <w:tcW w:w="1541" w:type="dxa"/>
          </w:tcPr>
          <w:p w14:paraId="78114BED"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Validation Criteria</w:t>
            </w:r>
          </w:p>
          <w:p w14:paraId="4A9ABA9C"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(NOTE 6)</w:t>
            </w:r>
          </w:p>
        </w:tc>
        <w:tc>
          <w:tcPr>
            <w:tcW w:w="2902" w:type="dxa"/>
          </w:tcPr>
          <w:p w14:paraId="2CF5C1B9" w14:textId="77777777" w:rsidR="00F15639" w:rsidRPr="00F15639" w:rsidRDefault="00F15639" w:rsidP="00F15639">
            <w:pPr>
              <w:keepNext/>
              <w:keepLines/>
              <w:spacing w:after="0"/>
              <w:rPr>
                <w:rFonts w:ascii="Arial" w:eastAsia="Malgun Gothic" w:hAnsi="Arial"/>
                <w:i/>
                <w:sz w:val="18"/>
                <w:lang w:val="en-US"/>
              </w:rPr>
            </w:pPr>
            <w:r w:rsidRPr="00F15639">
              <w:rPr>
                <w:rFonts w:ascii="Arial" w:eastAsia="Malgun Gothic" w:hAnsi="Arial"/>
                <w:i/>
                <w:sz w:val="18"/>
                <w:lang w:val="en-US"/>
              </w:rPr>
              <w:t>This part defines the Route Validation Criteria components</w:t>
            </w:r>
          </w:p>
        </w:tc>
        <w:tc>
          <w:tcPr>
            <w:tcW w:w="1759" w:type="dxa"/>
          </w:tcPr>
          <w:p w14:paraId="6B15A1E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7F0467A"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17CC750A"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62881C0" w14:textId="77777777" w:rsidTr="00EF4D14">
        <w:trPr>
          <w:cantSplit/>
        </w:trPr>
        <w:tc>
          <w:tcPr>
            <w:tcW w:w="1541" w:type="dxa"/>
          </w:tcPr>
          <w:p w14:paraId="77E545A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Time Window</w:t>
            </w:r>
          </w:p>
        </w:tc>
        <w:tc>
          <w:tcPr>
            <w:tcW w:w="2902" w:type="dxa"/>
          </w:tcPr>
          <w:p w14:paraId="31ADAB00"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time window when the matching traffic is allowed. The RSD is not considered to be valid if the current time is not in the time window.</w:t>
            </w:r>
          </w:p>
        </w:tc>
        <w:tc>
          <w:tcPr>
            <w:tcW w:w="1759" w:type="dxa"/>
          </w:tcPr>
          <w:p w14:paraId="6E85F3B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3E4AA93"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16708845"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79235E8A" w14:textId="77777777" w:rsidTr="00EF4D14">
        <w:trPr>
          <w:cantSplit/>
        </w:trPr>
        <w:tc>
          <w:tcPr>
            <w:tcW w:w="1541" w:type="dxa"/>
          </w:tcPr>
          <w:p w14:paraId="0B0695E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Location Criteria</w:t>
            </w:r>
          </w:p>
        </w:tc>
        <w:tc>
          <w:tcPr>
            <w:tcW w:w="2902" w:type="dxa"/>
          </w:tcPr>
          <w:p w14:paraId="16B212E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UE location where the matching traffic is allowed. The RSD rule is not considered to be valid if the UE location does not match the location criteria.</w:t>
            </w:r>
          </w:p>
        </w:tc>
        <w:tc>
          <w:tcPr>
            <w:tcW w:w="1759" w:type="dxa"/>
          </w:tcPr>
          <w:p w14:paraId="488B895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C20F0FA"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06C971E7"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2C1D9347" w14:textId="77777777" w:rsidTr="00EF4D14">
        <w:trPr>
          <w:cantSplit/>
        </w:trPr>
        <w:tc>
          <w:tcPr>
            <w:tcW w:w="9638" w:type="dxa"/>
            <w:gridSpan w:val="5"/>
          </w:tcPr>
          <w:p w14:paraId="5CEEDA1A" w14:textId="77777777" w:rsidR="00F15639" w:rsidRPr="00F15639" w:rsidRDefault="00F15639" w:rsidP="005B24BE">
            <w:pPr>
              <w:pStyle w:val="TAN"/>
              <w:rPr>
                <w:lang w:val="en-US"/>
              </w:rPr>
            </w:pPr>
            <w:r w:rsidRPr="00F15639">
              <w:rPr>
                <w:lang w:val="en-US"/>
              </w:rPr>
              <w:t>NOTE 1:</w:t>
            </w:r>
            <w:r w:rsidRPr="00F15639">
              <w:rPr>
                <w:lang w:val="en-US"/>
              </w:rPr>
              <w:tab/>
              <w:t>Every Route Selection Descriptor in the list shall have a different precedence value.</w:t>
            </w:r>
          </w:p>
          <w:p w14:paraId="52320EF5" w14:textId="77777777" w:rsidR="00F15639" w:rsidRPr="00F15639" w:rsidRDefault="00F15639" w:rsidP="005B24BE">
            <w:pPr>
              <w:pStyle w:val="TAN"/>
              <w:rPr>
                <w:lang w:val="en-US"/>
              </w:rPr>
            </w:pPr>
            <w:r w:rsidRPr="00F15639">
              <w:rPr>
                <w:lang w:val="en-US"/>
              </w:rPr>
              <w:t>NOTE 2:</w:t>
            </w:r>
            <w:r w:rsidRPr="00F15639">
              <w:rPr>
                <w:lang w:val="en-US"/>
              </w:rPr>
              <w:tab/>
              <w:t>At least one of the route selection components shall be present.</w:t>
            </w:r>
          </w:p>
          <w:p w14:paraId="65749BFA" w14:textId="77777777" w:rsidR="00F15639" w:rsidRPr="00F15639" w:rsidRDefault="00F15639" w:rsidP="005B24BE">
            <w:pPr>
              <w:pStyle w:val="TAN"/>
            </w:pPr>
            <w:r w:rsidRPr="00F15639">
              <w:t>NOTE 3:</w:t>
            </w:r>
            <w:r w:rsidRPr="00F15639">
              <w:tab/>
              <w:t>When the Subscription Information contains only one S-NSSAI in UDR, the PCF needs not provision the UE with S-NSSAI in the Network Slice Selection information. The "match all" URSP rule has one S-NSSAI at most.</w:t>
            </w:r>
          </w:p>
          <w:p w14:paraId="4590B0E5" w14:textId="77777777" w:rsidR="00F15639" w:rsidRPr="00F15639" w:rsidRDefault="00F15639" w:rsidP="005B24BE">
            <w:pPr>
              <w:pStyle w:val="TAN"/>
            </w:pPr>
            <w:r w:rsidRPr="00F15639">
              <w:t>NOTE 4:</w:t>
            </w:r>
            <w:r w:rsidRPr="00F15639">
              <w:tab/>
              <w:t>If this indication is present in a Route Selection Descriptor, no other components shall be included in the Route Selection Descriptor.</w:t>
            </w:r>
          </w:p>
          <w:p w14:paraId="5ADF0A52" w14:textId="77777777" w:rsidR="00F15639" w:rsidRPr="00F15639" w:rsidRDefault="00F15639" w:rsidP="005B24BE">
            <w:pPr>
              <w:pStyle w:val="TAN"/>
            </w:pPr>
            <w:r w:rsidRPr="00F15639">
              <w:t>NOTE 5:</w:t>
            </w:r>
            <w:r w:rsidRPr="00F15639">
              <w:tab/>
              <w:t>The SSC Mode 3 shall only be used when the PDU Session Type is IP.</w:t>
            </w:r>
          </w:p>
          <w:p w14:paraId="399BD06B" w14:textId="77777777" w:rsidR="00F15639" w:rsidRPr="00F15639" w:rsidRDefault="00F15639" w:rsidP="005B24BE">
            <w:pPr>
              <w:pStyle w:val="TAN"/>
              <w:rPr>
                <w:lang w:val="en-US"/>
              </w:rPr>
            </w:pPr>
            <w:r w:rsidRPr="00F15639">
              <w:rPr>
                <w:lang w:val="en-US"/>
              </w:rPr>
              <w:t>NOTE 6:</w:t>
            </w:r>
            <w:r w:rsidRPr="00F15639">
              <w:rPr>
                <w:lang w:val="en-US"/>
              </w:rPr>
              <w:tab/>
              <w:t>The Route Selection Descriptor is not considered valid unless all the provided Validation Criteria are met.</w:t>
            </w:r>
          </w:p>
          <w:p w14:paraId="2997708A" w14:textId="77777777" w:rsidR="00F15639" w:rsidRPr="00F15639" w:rsidRDefault="00F15639" w:rsidP="005B24BE">
            <w:pPr>
              <w:pStyle w:val="TAN"/>
              <w:rPr>
                <w:lang w:val="en-US"/>
              </w:rPr>
            </w:pPr>
            <w:r w:rsidRPr="00F15639">
              <w:rPr>
                <w:lang w:val="en-US"/>
              </w:rPr>
              <w:t>NOTE 7:</w:t>
            </w:r>
            <w:r w:rsidRPr="00F15639">
              <w:rPr>
                <w:lang w:val="en-US"/>
              </w:rPr>
              <w:tab/>
              <w:t>In this Release of specification, inclusion of the Validation Criteria in Roaming scenarios is not considered.</w:t>
            </w:r>
          </w:p>
          <w:p w14:paraId="31C5258A" w14:textId="77777777" w:rsidR="00F15639" w:rsidRPr="00F15639" w:rsidRDefault="00F15639" w:rsidP="005B24BE">
            <w:pPr>
              <w:pStyle w:val="TAN"/>
              <w:rPr>
                <w:lang w:val="en-US"/>
              </w:rPr>
            </w:pPr>
            <w:r w:rsidRPr="00F15639">
              <w:rPr>
                <w:lang w:val="en-US"/>
              </w:rPr>
              <w:t>NOTE 8:</w:t>
            </w:r>
            <w:r w:rsidRPr="00F15639">
              <w:rPr>
                <w:lang w:val="en-US"/>
              </w:rPr>
              <w:tab/>
              <w:t>When the PDU Session Type is "Ethernet" or "Unstructured", this component shall be present.</w:t>
            </w:r>
          </w:p>
          <w:p w14:paraId="733DFCF1" w14:textId="5B8EF2A5" w:rsidR="00F15639" w:rsidRPr="00F15639" w:rsidRDefault="00CF7CD3" w:rsidP="005B24BE">
            <w:pPr>
              <w:pStyle w:val="TAN"/>
              <w:rPr>
                <w:lang w:val="en-US"/>
              </w:rPr>
            </w:pPr>
            <w:ins w:id="13" w:author="HW user15" w:date="2021-06-22T15:33:00Z">
              <w:r w:rsidRPr="00F15639">
                <w:rPr>
                  <w:lang w:val="en-US"/>
                </w:rPr>
                <w:t>NOTE </w:t>
              </w:r>
              <w:r>
                <w:rPr>
                  <w:lang w:val="en-US"/>
                </w:rPr>
                <w:t>9</w:t>
              </w:r>
              <w:r w:rsidRPr="00F15639">
                <w:rPr>
                  <w:lang w:val="en-US"/>
                </w:rPr>
                <w:t>:</w:t>
              </w:r>
              <w:r w:rsidRPr="00F15639">
                <w:rPr>
                  <w:lang w:val="en-US"/>
                </w:rPr>
                <w:tab/>
              </w:r>
            </w:ins>
            <w:ins w:id="14" w:author="HW user15" w:date="2021-06-22T15:34:00Z">
              <w:r>
                <w:rPr>
                  <w:lang w:val="en-US"/>
                </w:rPr>
                <w:t>T</w:t>
              </w:r>
              <w:r w:rsidRPr="00CF7CD3">
                <w:rPr>
                  <w:lang w:val="en-US"/>
                </w:rPr>
                <w:t xml:space="preserve">his indication is included in </w:t>
              </w:r>
              <w:r>
                <w:rPr>
                  <w:lang w:val="en-US"/>
                </w:rPr>
                <w:t xml:space="preserve">the </w:t>
              </w:r>
              <w:r w:rsidRPr="00CF7CD3">
                <w:rPr>
                  <w:lang w:val="en-US"/>
                </w:rPr>
                <w:t>Route Selection Descriptor</w:t>
              </w:r>
            </w:ins>
            <w:ins w:id="15" w:author="HW user15" w:date="2021-06-22T15:35:00Z">
              <w:r>
                <w:rPr>
                  <w:lang w:val="en-US"/>
                </w:rPr>
                <w:t xml:space="preserve"> only i</w:t>
              </w:r>
            </w:ins>
            <w:ins w:id="16" w:author="HW user15" w:date="2021-06-22T15:33:00Z">
              <w:r w:rsidRPr="00CF7CD3">
                <w:rPr>
                  <w:lang w:val="en-US"/>
                </w:rPr>
                <w:t xml:space="preserve">f the UE is </w:t>
              </w:r>
            </w:ins>
            <w:ins w:id="17" w:author="HW user15" w:date="2021-06-22T15:34:00Z">
              <w:r w:rsidRPr="00CF7CD3">
                <w:rPr>
                  <w:lang w:val="en-US"/>
                </w:rPr>
                <w:t>authorized</w:t>
              </w:r>
            </w:ins>
            <w:ins w:id="18" w:author="HW user15" w:date="2021-06-22T15:33:00Z">
              <w:r w:rsidRPr="00CF7CD3">
                <w:rPr>
                  <w:lang w:val="en-US"/>
                </w:rPr>
                <w:t xml:space="preserve"> to use a 5G </w:t>
              </w:r>
              <w:proofErr w:type="spellStart"/>
              <w:r w:rsidRPr="00CF7CD3">
                <w:rPr>
                  <w:lang w:val="en-US"/>
                </w:rPr>
                <w:t>ProSe</w:t>
              </w:r>
              <w:proofErr w:type="spellEnd"/>
              <w:r w:rsidRPr="00CF7CD3">
                <w:rPr>
                  <w:lang w:val="en-US"/>
                </w:rPr>
                <w:t xml:space="preserve"> Layer-3 UE-to-Network Relay </w:t>
              </w:r>
            </w:ins>
            <w:ins w:id="19" w:author="HW user15" w:date="2021-06-22T15:35:00Z">
              <w:r>
                <w:rPr>
                  <w:lang w:val="en-US"/>
                </w:rPr>
                <w:t>and</w:t>
              </w:r>
            </w:ins>
            <w:ins w:id="20" w:author="HW user15" w:date="2021-06-22T15:33:00Z">
              <w:r w:rsidRPr="00CF7CD3">
                <w:rPr>
                  <w:lang w:val="en-US"/>
                </w:rPr>
                <w:t xml:space="preserve"> </w:t>
              </w:r>
            </w:ins>
            <w:ins w:id="21" w:author="HW user15" w:date="2021-06-22T16:52:00Z">
              <w:r w:rsidR="0055272F" w:rsidRPr="0055272F">
                <w:rPr>
                  <w:lang w:val="en-US"/>
                </w:rPr>
                <w:t xml:space="preserve">5G </w:t>
              </w:r>
              <w:proofErr w:type="spellStart"/>
              <w:r w:rsidR="0055272F" w:rsidRPr="0055272F">
                <w:rPr>
                  <w:lang w:val="en-US"/>
                </w:rPr>
                <w:t>ProSe</w:t>
              </w:r>
              <w:proofErr w:type="spellEnd"/>
              <w:r w:rsidR="0055272F" w:rsidRPr="0055272F">
                <w:rPr>
                  <w:lang w:val="en-US"/>
                </w:rPr>
                <w:t xml:space="preserve"> Capability </w:t>
              </w:r>
              <w:r w:rsidR="0055272F">
                <w:rPr>
                  <w:lang w:val="en-US"/>
                </w:rPr>
                <w:t xml:space="preserve">indicates that the UE </w:t>
              </w:r>
            </w:ins>
            <w:ins w:id="22" w:author="HW user15" w:date="2021-06-22T16:53:00Z">
              <w:r w:rsidR="0055272F">
                <w:rPr>
                  <w:lang w:val="en-US"/>
                </w:rPr>
                <w:t>supports</w:t>
              </w:r>
            </w:ins>
            <w:ins w:id="23" w:author="HW user15" w:date="2021-06-22T16:52:00Z">
              <w:r w:rsidR="0055272F">
                <w:rPr>
                  <w:lang w:val="en-US"/>
                </w:rPr>
                <w:t xml:space="preserve"> </w:t>
              </w:r>
              <w:r w:rsidR="0055272F" w:rsidRPr="0055272F">
                <w:rPr>
                  <w:lang w:val="en-US"/>
                </w:rPr>
                <w:t>Layer-3 Remote UE</w:t>
              </w:r>
            </w:ins>
            <w:ins w:id="24" w:author="HW user15" w:date="2021-06-22T15:33:00Z">
              <w:r w:rsidRPr="00CF7CD3">
                <w:rPr>
                  <w:lang w:val="en-US"/>
                </w:rPr>
                <w:t>.</w:t>
              </w:r>
            </w:ins>
          </w:p>
        </w:tc>
      </w:tr>
    </w:tbl>
    <w:p w14:paraId="05A7C9A9" w14:textId="77777777" w:rsidR="00F15639" w:rsidRPr="00F15639" w:rsidRDefault="00F15639" w:rsidP="00F15639">
      <w:pPr>
        <w:rPr>
          <w:rFonts w:eastAsia="Malgun Gothic"/>
        </w:rPr>
      </w:pPr>
    </w:p>
    <w:p w14:paraId="10F01B15" w14:textId="77777777" w:rsidR="00F15639" w:rsidRPr="00F15639" w:rsidRDefault="00F15639" w:rsidP="00F15639">
      <w:pPr>
        <w:rPr>
          <w:rFonts w:eastAsia="Malgun Gothic"/>
        </w:rPr>
      </w:pPr>
      <w:r w:rsidRPr="00F15639">
        <w:rPr>
          <w:rFonts w:eastAsia="Malgun Gothic"/>
        </w:rP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64BC16E" w14:textId="77777777" w:rsidR="00F15639" w:rsidRPr="00F15639" w:rsidRDefault="00F15639" w:rsidP="00F15639">
      <w:pPr>
        <w:ind w:left="568" w:hanging="284"/>
        <w:rPr>
          <w:rFonts w:eastAsia="Malgun Gothic"/>
          <w:lang w:val="x-none"/>
        </w:rPr>
      </w:pPr>
      <w:r w:rsidRPr="00F15639">
        <w:rPr>
          <w:rFonts w:eastAsia="Malgun Gothic"/>
          <w:lang w:val="x-none"/>
        </w:rPr>
        <w:lastRenderedPageBreak/>
        <w:t>-</w:t>
      </w:r>
      <w:r w:rsidRPr="00F15639">
        <w:rPr>
          <w:rFonts w:eastAsia="Malgun Gothic"/>
          <w:lang w:val="x-none"/>
        </w:rPr>
        <w:tab/>
        <w:t>No corresponding information from the application is available; or</w:t>
      </w:r>
    </w:p>
    <w:p w14:paraId="034879C6"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The corresponding information from the application does not match any of the values in the Traffic descriptor component.</w:t>
      </w:r>
    </w:p>
    <w:p w14:paraId="0E74481F" w14:textId="77777777" w:rsidR="00F15639" w:rsidRPr="00F15639" w:rsidRDefault="00F15639" w:rsidP="00F15639">
      <w:pPr>
        <w:keepLines/>
        <w:ind w:left="1135" w:hanging="851"/>
        <w:rPr>
          <w:rFonts w:eastAsia="Malgun Gothic"/>
          <w:lang w:val="en-US"/>
        </w:rPr>
      </w:pPr>
      <w:r w:rsidRPr="00F15639">
        <w:rPr>
          <w:rFonts w:eastAsia="Malgun Gothic"/>
          <w:lang w:val="x-none"/>
        </w:rPr>
        <w:t>NOTE 1:</w:t>
      </w:r>
      <w:r w:rsidRPr="00F15639">
        <w:rPr>
          <w:rFonts w:eastAsia="Malgun Gothic"/>
          <w:lang w:val="x-none"/>
        </w:rPr>
        <w:tab/>
      </w:r>
      <w:r w:rsidRPr="00F15639">
        <w:rPr>
          <w:rFonts w:eastAsia="Malgun Gothic"/>
          <w:lang w:val="en-US"/>
        </w:rPr>
        <w:t>It is recommended to avoid listing more than two components in the Traffic descriptor</w:t>
      </w:r>
      <w:r w:rsidRPr="00F15639">
        <w:rPr>
          <w:rFonts w:eastAsia="Malgun Gothic"/>
          <w:lang w:val="x-none"/>
        </w:rPr>
        <w:t xml:space="preserve"> </w:t>
      </w:r>
      <w:r w:rsidRPr="00F15639">
        <w:rPr>
          <w:rFonts w:eastAsia="Malgun Gothic"/>
          <w:lang w:val="en-US"/>
        </w:rPr>
        <w:t>of a URSP rule</w:t>
      </w:r>
      <w:r w:rsidRPr="00F15639">
        <w:rPr>
          <w:rFonts w:eastAsia="Malgun Gothic"/>
          <w:lang w:val="x-none"/>
        </w:rPr>
        <w:t>.</w:t>
      </w:r>
      <w:r w:rsidRPr="00F15639">
        <w:rPr>
          <w:rFonts w:eastAsia="Malgun Gothic"/>
          <w:lang w:val="en-US"/>
        </w:rPr>
        <w:t xml:space="preserve"> </w:t>
      </w:r>
    </w:p>
    <w:p w14:paraId="1DFF80AB" w14:textId="77777777" w:rsidR="00F15639" w:rsidRPr="00F15639" w:rsidRDefault="00F15639" w:rsidP="00F15639">
      <w:pPr>
        <w:rPr>
          <w:rFonts w:eastAsia="Malgun Gothic"/>
          <w:lang w:val="en-US"/>
        </w:rPr>
      </w:pPr>
      <w:r w:rsidRPr="00F15639">
        <w:rPr>
          <w:rFonts w:eastAsia="Malgun Gothic"/>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DF7DB76" w14:textId="77777777" w:rsidR="00F15639" w:rsidRPr="00F15639" w:rsidRDefault="00F15639" w:rsidP="00F15639">
      <w:pPr>
        <w:rPr>
          <w:rFonts w:eastAsia="Malgun Gothic"/>
        </w:rPr>
      </w:pPr>
      <w:r w:rsidRPr="00F15639">
        <w:rPr>
          <w:rFonts w:eastAsia="Malgun Gothic"/>
        </w:rP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8AB38AC"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Session and Service Continuity (SSC) Mode: Indicates that the traffic of the matching application shall be routed via a PDU Session supporting the included SSC Mode.</w:t>
      </w:r>
    </w:p>
    <w:p w14:paraId="3BAA139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Network Slice Selection: Indicates that the traffic of the matching application shall be routed via a PDU Session supporting any of the included S-NSSAIs, see clause 5.15.4 in TS 23.501 [2]. It includes one or more S-NSSAI(s).</w:t>
      </w:r>
    </w:p>
    <w:p w14:paraId="06BEAAC1"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BA95D3E"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PDU Session Type Selection: Indicates that the traffic of matching application shall be routed via a PDU Session supporting the included PDU Session Type. The possible PDU Session Types are defined in clause 5.6.10 in TS 23.501 [2].</w:t>
      </w:r>
    </w:p>
    <w:p w14:paraId="0B6AF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193A9C7" w14:textId="77777777" w:rsidR="00F15639" w:rsidRPr="00F15639" w:rsidRDefault="00F15639" w:rsidP="00F15639">
      <w:pPr>
        <w:ind w:left="568" w:hanging="284"/>
        <w:rPr>
          <w:rFonts w:eastAsia="Malgun Gothic"/>
          <w:lang w:val="en-US"/>
        </w:rPr>
      </w:pPr>
      <w:r w:rsidRPr="00F15639">
        <w:rPr>
          <w:rFonts w:eastAsia="Malgun Gothic"/>
          <w:lang w:val="en-US"/>
        </w:rPr>
        <w:t>-</w:t>
      </w:r>
      <w:r w:rsidRPr="00F15639">
        <w:rPr>
          <w:rFonts w:eastAsia="Malgun Gothic"/>
          <w:lang w:val="en-US"/>
        </w:rPr>
        <w:tab/>
      </w:r>
      <w:proofErr w:type="spellStart"/>
      <w:r w:rsidRPr="00F15639">
        <w:rPr>
          <w:rFonts w:eastAsia="Malgun Gothic"/>
          <w:lang w:val="en-US"/>
        </w:rPr>
        <w:t>ProSe</w:t>
      </w:r>
      <w:proofErr w:type="spellEnd"/>
      <w:r w:rsidRPr="00F15639">
        <w:rPr>
          <w:rFonts w:eastAsia="Malgun Gothic"/>
          <w:lang w:val="en-US"/>
        </w:rPr>
        <w:t xml:space="preserve"> Layer-3 UE-to-Network Relay Offload indication: Indicates that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when the rule is applied. If this indication is absent then the traffic matching of the URSP rule shall not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If this component is present in a Route Selection Descriptor, no other components shall be included in the Route Selection Descriptor. </w:t>
      </w:r>
    </w:p>
    <w:p w14:paraId="38E4EFCA" w14:textId="77777777" w:rsidR="00F15639" w:rsidRPr="00F15639" w:rsidRDefault="00F15639" w:rsidP="00F15639">
      <w:pPr>
        <w:ind w:left="568" w:hanging="284"/>
        <w:rPr>
          <w:rFonts w:eastAsia="Malgun Gothic"/>
          <w:lang w:val="en-US"/>
        </w:rPr>
      </w:pPr>
      <w:r w:rsidRPr="00F15639">
        <w:rPr>
          <w:rFonts w:eastAsia="Malgun Gothic"/>
          <w:lang w:val="x-none"/>
        </w:rPr>
        <w:t>-</w:t>
      </w:r>
      <w:r w:rsidRPr="00F15639">
        <w:rPr>
          <w:rFonts w:eastAsia="Malgun Gothic"/>
          <w:lang w:val="x-none"/>
        </w:rPr>
        <w:tab/>
      </w:r>
      <w:bookmarkStart w:id="25" w:name="_Hlk72793268"/>
      <w:r w:rsidRPr="00F15639">
        <w:rPr>
          <w:rFonts w:eastAsia="Malgun Gothic"/>
          <w:lang w:val="x-none"/>
        </w:rPr>
        <w:t xml:space="preserve">Access Type Preference: If the UE needs to establish a PDU Session when the rule is applied, this indicates the Access Type (3GPP or non-3GPP or multi-access) on which the PDU Session should be established. </w:t>
      </w:r>
      <w:bookmarkEnd w:id="25"/>
      <w:r w:rsidRPr="00F15639">
        <w:rPr>
          <w:rFonts w:eastAsia="Malgun Gothic"/>
          <w:lang w:val="x-none"/>
        </w:rPr>
        <w:t>The type "Multi-Access" indicates that the PDU Session should be established as a MA PDU Session, using both 3GPP access and non-3GPP access.</w:t>
      </w:r>
      <w:r w:rsidRPr="00F15639">
        <w:rPr>
          <w:rFonts w:eastAsia="Malgun Gothic"/>
          <w:lang w:val="en-US"/>
        </w:rPr>
        <w:t xml:space="preserve"> </w:t>
      </w:r>
    </w:p>
    <w:p w14:paraId="41CFF093" w14:textId="77777777" w:rsidR="00F15639" w:rsidRPr="00F15639" w:rsidRDefault="00F15639" w:rsidP="00F15639">
      <w:pPr>
        <w:ind w:left="568" w:hanging="284"/>
        <w:rPr>
          <w:rFonts w:eastAsia="Malgun Gothic"/>
          <w:lang w:val="en-US"/>
        </w:rPr>
      </w:pPr>
      <w:r w:rsidRPr="00F15639">
        <w:rPr>
          <w:rFonts w:eastAsia="Malgun Gothic"/>
          <w:lang w:val="x-none"/>
        </w:rPr>
        <w:t xml:space="preserve">NOTE </w:t>
      </w:r>
      <w:r w:rsidRPr="00F15639">
        <w:rPr>
          <w:rFonts w:eastAsia="Malgun Gothic"/>
          <w:lang w:val="en-US"/>
        </w:rPr>
        <w:t>2</w:t>
      </w:r>
      <w:r w:rsidRPr="00F15639">
        <w:rPr>
          <w:rFonts w:eastAsia="Malgun Gothic"/>
          <w:lang w:val="x-none"/>
        </w:rPr>
        <w:t xml:space="preserve">: The Access Type of 3GPP also includes the use of </w:t>
      </w:r>
      <w:proofErr w:type="spellStart"/>
      <w:r w:rsidRPr="00F15639">
        <w:rPr>
          <w:rFonts w:eastAsia="Malgun Gothic"/>
          <w:lang w:val="x-none"/>
        </w:rPr>
        <w:t>ProSe</w:t>
      </w:r>
      <w:proofErr w:type="spellEnd"/>
      <w:r w:rsidRPr="00F15639">
        <w:rPr>
          <w:rFonts w:eastAsia="Malgun Gothic"/>
          <w:lang w:val="x-none"/>
        </w:rPr>
        <w:t xml:space="preserve"> UE-to-Network Relay access as defined in TS 23.304 [34].</w:t>
      </w:r>
    </w:p>
    <w:p w14:paraId="614D093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Time Window: The Route Selection Descriptor is not be considered valid unless the UE is in the time window.</w:t>
      </w:r>
    </w:p>
    <w:p w14:paraId="6367B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Location Criteria: The Route Selection Descriptor is not be considered valid unless the UE's location matches the Location Criteria.</w:t>
      </w:r>
    </w:p>
    <w:p w14:paraId="1CE59A41" w14:textId="77777777" w:rsidR="00F15639" w:rsidRPr="00F15639" w:rsidRDefault="00F15639" w:rsidP="00F15639">
      <w:pPr>
        <w:keepLines/>
        <w:ind w:left="1135" w:hanging="851"/>
        <w:rPr>
          <w:rFonts w:eastAsia="Malgun Gothic"/>
          <w:lang w:val="x-none" w:eastAsia="zh-CN"/>
        </w:rPr>
      </w:pPr>
      <w:r w:rsidRPr="00F15639">
        <w:rPr>
          <w:rFonts w:eastAsia="Malgun Gothic"/>
          <w:lang w:val="x-none" w:eastAsia="zh-CN"/>
        </w:rPr>
        <w:t>NOTE </w:t>
      </w:r>
      <w:r w:rsidRPr="00F15639">
        <w:rPr>
          <w:rFonts w:eastAsia="Malgun Gothic"/>
          <w:lang w:val="en-US" w:eastAsia="zh-CN"/>
        </w:rPr>
        <w:t>3</w:t>
      </w:r>
      <w:r w:rsidRPr="00F15639">
        <w:rPr>
          <w:rFonts w:eastAsia="Malgun Gothic"/>
          <w:lang w:val="x-none" w:eastAsia="zh-CN"/>
        </w:rPr>
        <w:t>:</w:t>
      </w:r>
      <w:r w:rsidRPr="00F15639">
        <w:rPr>
          <w:rFonts w:eastAsia="Malgun Gothic"/>
          <w:lang w:val="x-none" w:eastAsia="zh-CN"/>
        </w:rPr>
        <w:tab/>
        <w:t>The structure of the URSP does not define how the PCF splits the URSP when URSP cannot be delivered to the UE in a single NAS message.</w:t>
      </w:r>
    </w:p>
    <w:p w14:paraId="2F5B7C1E"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4</w:t>
      </w:r>
      <w:r w:rsidRPr="00F15639">
        <w:rPr>
          <w:rFonts w:eastAsia="Malgun Gothic"/>
          <w:lang w:val="x-none"/>
        </w:rPr>
        <w:t>:</w:t>
      </w:r>
      <w:r w:rsidRPr="00F15639">
        <w:rPr>
          <w:rFonts w:eastAsia="Malgun Gothic"/>
          <w:lang w:val="x-none"/>
        </w:rP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3B54FD5"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5</w:t>
      </w:r>
      <w:r w:rsidRPr="00F15639">
        <w:rPr>
          <w:rFonts w:eastAsia="Malgun Gothic"/>
          <w:lang w:val="x-none"/>
        </w:rPr>
        <w:t>:</w:t>
      </w:r>
      <w:r w:rsidRPr="00F15639">
        <w:rPr>
          <w:rFonts w:eastAsia="Malgun Gothic"/>
          <w:lang w:val="x-none"/>
        </w:rPr>
        <w:tab/>
        <w:t>When one Route Selection Descriptor in a URSP rule contains a Time Window or Location Criteria, all Route Selection Descriptors in the URSP rule must contain a Time Window or Location Criteria.</w:t>
      </w:r>
    </w:p>
    <w:p w14:paraId="3DC47C6A" w14:textId="77777777" w:rsidR="00F15639" w:rsidRPr="00F15639" w:rsidRDefault="00F15639" w:rsidP="00F15639">
      <w:pPr>
        <w:rPr>
          <w:rFonts w:eastAsia="Malgun Gothic"/>
        </w:rPr>
      </w:pPr>
      <w:r w:rsidRPr="00F15639">
        <w:rPr>
          <w:rFonts w:eastAsia="Malgun Gothic"/>
        </w:rPr>
        <w:t>In the case of network rejection of the PDU Session Establishment Request, the UE may trigger a new PDU Session establishment based on the rejection cause and the URSP policy.</w:t>
      </w:r>
    </w:p>
    <w:p w14:paraId="35E5C6C6" w14:textId="77777777" w:rsidR="00F15639" w:rsidRPr="00F15639" w:rsidRDefault="00F15639" w:rsidP="00F15639">
      <w:pPr>
        <w:rPr>
          <w:rFonts w:eastAsia="Malgun Gothic"/>
        </w:rPr>
      </w:pPr>
      <w:r w:rsidRPr="00F15639">
        <w:rPr>
          <w:rFonts w:eastAsia="Malgun Gothic"/>
        </w:rPr>
        <w:lastRenderedPageBreak/>
        <w:t>When the PCF provisions URSP rules to the UE, one URSP rule with a "match all" Traffic descriptor may be included.</w:t>
      </w:r>
    </w:p>
    <w:p w14:paraId="4B0772B8" w14:textId="77777777" w:rsidR="00F15639" w:rsidRPr="00F15639" w:rsidRDefault="00F15639" w:rsidP="00F15639">
      <w:pPr>
        <w:keepLines/>
        <w:ind w:left="1135" w:hanging="851"/>
        <w:rPr>
          <w:rFonts w:eastAsia="Malgun Gothic"/>
          <w:lang w:val="x-none"/>
        </w:rPr>
      </w:pPr>
      <w:r w:rsidRPr="00F15639">
        <w:rPr>
          <w:rFonts w:eastAsia="Malgun Gothic"/>
          <w:lang w:val="x-none"/>
        </w:rPr>
        <w:t>NOTE 5:</w:t>
      </w:r>
      <w:r w:rsidRPr="00F15639">
        <w:rPr>
          <w:rFonts w:eastAsia="Malgun Gothic"/>
          <w:lang w:val="x-none"/>
        </w:rPr>
        <w:tab/>
        <w:t xml:space="preserve">When URSP rules containing NSSP are available to the UE and </w:t>
      </w:r>
      <w:r w:rsidRPr="00F15639">
        <w:rPr>
          <w:rFonts w:eastAsia="Malgun Gothic"/>
          <w:lang w:val="en-US"/>
        </w:rPr>
        <w:t>the</w:t>
      </w:r>
      <w:r w:rsidRPr="00F15639">
        <w:rPr>
          <w:rFonts w:eastAsia="Malgun Gothic"/>
          <w:lang w:val="x-none"/>
        </w:rPr>
        <w:t xml:space="preserve"> URSP rule with the "match all" Traffic descriptor is not part of them, a UE application that has no matching URSP rule and no UE Local Configuration cannot request a network connection</w:t>
      </w:r>
      <w:r w:rsidRPr="00F15639">
        <w:rPr>
          <w:rFonts w:eastAsia="Malgun Gothic"/>
          <w:lang w:val="en-US"/>
        </w:rPr>
        <w:t>.</w:t>
      </w:r>
    </w:p>
    <w:p w14:paraId="77C8E00C" w14:textId="77777777" w:rsidR="00F15639" w:rsidRPr="00F15639" w:rsidRDefault="00F15639" w:rsidP="00F15639">
      <w:pPr>
        <w:rPr>
          <w:rFonts w:eastAsia="Malgun Gothic"/>
        </w:rPr>
      </w:pPr>
      <w:r w:rsidRPr="00F15639">
        <w:rPr>
          <w:rFonts w:eastAsia="Malgun Gothic"/>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F15639">
        <w:rPr>
          <w:rFonts w:eastAsia="Malgun Gothic" w:hint="eastAsia"/>
          <w:lang w:eastAsia="ko-KR"/>
        </w:rPr>
        <w:t>The Route Selection Descriptor in this URSP rule includes at most one value for each Route Selection Component.</w:t>
      </w:r>
    </w:p>
    <w:p w14:paraId="70481914" w14:textId="77777777" w:rsidR="00F15639" w:rsidRPr="00F15639" w:rsidRDefault="00F15639" w:rsidP="00F15639">
      <w:pPr>
        <w:keepLines/>
        <w:ind w:left="1135" w:hanging="851"/>
        <w:rPr>
          <w:rFonts w:eastAsia="Malgun Gothic"/>
          <w:lang w:val="x-none"/>
        </w:rPr>
      </w:pPr>
      <w:r w:rsidRPr="00F15639">
        <w:rPr>
          <w:rFonts w:eastAsia="Malgun Gothic"/>
          <w:lang w:val="x-none"/>
        </w:rPr>
        <w:t>NOTE 6:</w:t>
      </w:r>
      <w:r w:rsidRPr="00F15639">
        <w:rPr>
          <w:rFonts w:eastAsia="Malgun Gothic"/>
          <w:lang w:val="x-none"/>
        </w:rPr>
        <w:tab/>
        <w:t>How to set the URSP rule with the "match all" Traffic descriptor as the URSP rule with lowest priority is defined in TS 24.526 [19].</w:t>
      </w:r>
    </w:p>
    <w:p w14:paraId="76C377C0" w14:textId="77777777" w:rsidR="00A263D1" w:rsidRPr="00EA4B9E" w:rsidRDefault="00A263D1" w:rsidP="00E32339"/>
    <w:p w14:paraId="43D5F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F82D83" w14:textId="77777777" w:rsidR="00E32339" w:rsidRPr="00EA4B9E" w:rsidRDefault="00E32339" w:rsidP="00E32339"/>
    <w:p w14:paraId="05F6BD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9603" w14:textId="77777777" w:rsidR="004B065F" w:rsidRDefault="004B065F">
      <w:r>
        <w:separator/>
      </w:r>
    </w:p>
  </w:endnote>
  <w:endnote w:type="continuationSeparator" w:id="0">
    <w:p w14:paraId="34F50EE0" w14:textId="77777777" w:rsidR="004B065F" w:rsidRDefault="004B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BF264" w14:textId="77777777" w:rsidR="004B065F" w:rsidRDefault="004B065F">
      <w:r>
        <w:separator/>
      </w:r>
    </w:p>
  </w:footnote>
  <w:footnote w:type="continuationSeparator" w:id="0">
    <w:p w14:paraId="02149293" w14:textId="77777777" w:rsidR="004B065F" w:rsidRDefault="004B0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A4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8A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EA48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33D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88"/>
    <w:rsid w:val="0005071C"/>
    <w:rsid w:val="00062070"/>
    <w:rsid w:val="00076524"/>
    <w:rsid w:val="00086F9A"/>
    <w:rsid w:val="000A6394"/>
    <w:rsid w:val="000B7FED"/>
    <w:rsid w:val="000C038A"/>
    <w:rsid w:val="000C6598"/>
    <w:rsid w:val="000E268E"/>
    <w:rsid w:val="000E31D5"/>
    <w:rsid w:val="000F6DC7"/>
    <w:rsid w:val="0012541C"/>
    <w:rsid w:val="001431FF"/>
    <w:rsid w:val="00145D43"/>
    <w:rsid w:val="001804E7"/>
    <w:rsid w:val="00192C46"/>
    <w:rsid w:val="001A08B3"/>
    <w:rsid w:val="001A7B60"/>
    <w:rsid w:val="001B52F0"/>
    <w:rsid w:val="001B7A65"/>
    <w:rsid w:val="001E005B"/>
    <w:rsid w:val="001E41F3"/>
    <w:rsid w:val="00224E81"/>
    <w:rsid w:val="0026004D"/>
    <w:rsid w:val="002627DF"/>
    <w:rsid w:val="00263A5D"/>
    <w:rsid w:val="002640DD"/>
    <w:rsid w:val="00265753"/>
    <w:rsid w:val="00271A4B"/>
    <w:rsid w:val="00275D12"/>
    <w:rsid w:val="002831F6"/>
    <w:rsid w:val="00284FEB"/>
    <w:rsid w:val="002860C4"/>
    <w:rsid w:val="002B5741"/>
    <w:rsid w:val="0030271E"/>
    <w:rsid w:val="00305409"/>
    <w:rsid w:val="003063E1"/>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7588"/>
    <w:rsid w:val="004401BC"/>
    <w:rsid w:val="004408E2"/>
    <w:rsid w:val="00452FDC"/>
    <w:rsid w:val="004561A8"/>
    <w:rsid w:val="0047578B"/>
    <w:rsid w:val="004758BB"/>
    <w:rsid w:val="004A130F"/>
    <w:rsid w:val="004A1F9C"/>
    <w:rsid w:val="004A6302"/>
    <w:rsid w:val="004B065F"/>
    <w:rsid w:val="004B75B7"/>
    <w:rsid w:val="00504314"/>
    <w:rsid w:val="00514818"/>
    <w:rsid w:val="0051580D"/>
    <w:rsid w:val="00524056"/>
    <w:rsid w:val="00537FB7"/>
    <w:rsid w:val="00547111"/>
    <w:rsid w:val="0055272F"/>
    <w:rsid w:val="00592D74"/>
    <w:rsid w:val="005B24BE"/>
    <w:rsid w:val="005E2C44"/>
    <w:rsid w:val="005E65C0"/>
    <w:rsid w:val="00621188"/>
    <w:rsid w:val="006257ED"/>
    <w:rsid w:val="00625CC6"/>
    <w:rsid w:val="006315D5"/>
    <w:rsid w:val="00677A1C"/>
    <w:rsid w:val="00677EFF"/>
    <w:rsid w:val="006868FF"/>
    <w:rsid w:val="00691964"/>
    <w:rsid w:val="00695808"/>
    <w:rsid w:val="006B46FB"/>
    <w:rsid w:val="006C7ED0"/>
    <w:rsid w:val="006D18D3"/>
    <w:rsid w:val="006D5129"/>
    <w:rsid w:val="006E21FB"/>
    <w:rsid w:val="006E34AB"/>
    <w:rsid w:val="0070388D"/>
    <w:rsid w:val="00706BCA"/>
    <w:rsid w:val="0072554B"/>
    <w:rsid w:val="00735297"/>
    <w:rsid w:val="00745433"/>
    <w:rsid w:val="00762E9A"/>
    <w:rsid w:val="00775ACB"/>
    <w:rsid w:val="00790DE8"/>
    <w:rsid w:val="00792342"/>
    <w:rsid w:val="00793EC4"/>
    <w:rsid w:val="007977A8"/>
    <w:rsid w:val="00797F59"/>
    <w:rsid w:val="007B512A"/>
    <w:rsid w:val="007C2097"/>
    <w:rsid w:val="007D5352"/>
    <w:rsid w:val="007D6A07"/>
    <w:rsid w:val="007E28E7"/>
    <w:rsid w:val="007F2012"/>
    <w:rsid w:val="007F7259"/>
    <w:rsid w:val="008040A8"/>
    <w:rsid w:val="008279FA"/>
    <w:rsid w:val="008626E7"/>
    <w:rsid w:val="00870EE7"/>
    <w:rsid w:val="0087737C"/>
    <w:rsid w:val="00881457"/>
    <w:rsid w:val="008863B9"/>
    <w:rsid w:val="008A45A6"/>
    <w:rsid w:val="008B6EA7"/>
    <w:rsid w:val="008D5D20"/>
    <w:rsid w:val="008D70C3"/>
    <w:rsid w:val="008F686C"/>
    <w:rsid w:val="00901CAF"/>
    <w:rsid w:val="00906141"/>
    <w:rsid w:val="009148DE"/>
    <w:rsid w:val="00922BFA"/>
    <w:rsid w:val="00936EA9"/>
    <w:rsid w:val="00941E30"/>
    <w:rsid w:val="009733BE"/>
    <w:rsid w:val="009748CA"/>
    <w:rsid w:val="009777D9"/>
    <w:rsid w:val="00991B88"/>
    <w:rsid w:val="009A5753"/>
    <w:rsid w:val="009A579D"/>
    <w:rsid w:val="009B0FFA"/>
    <w:rsid w:val="009B162C"/>
    <w:rsid w:val="009B7E39"/>
    <w:rsid w:val="009C6B35"/>
    <w:rsid w:val="009D7822"/>
    <w:rsid w:val="009E3297"/>
    <w:rsid w:val="009F734F"/>
    <w:rsid w:val="009F75C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0960"/>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7CD3"/>
    <w:rsid w:val="00D01F77"/>
    <w:rsid w:val="00D03F9A"/>
    <w:rsid w:val="00D06D51"/>
    <w:rsid w:val="00D14B77"/>
    <w:rsid w:val="00D15E43"/>
    <w:rsid w:val="00D16ACE"/>
    <w:rsid w:val="00D23592"/>
    <w:rsid w:val="00D24991"/>
    <w:rsid w:val="00D34D8A"/>
    <w:rsid w:val="00D50255"/>
    <w:rsid w:val="00D66520"/>
    <w:rsid w:val="00D66AE8"/>
    <w:rsid w:val="00D92747"/>
    <w:rsid w:val="00DC0158"/>
    <w:rsid w:val="00DC58AF"/>
    <w:rsid w:val="00DC6555"/>
    <w:rsid w:val="00DD19E5"/>
    <w:rsid w:val="00DD2CF6"/>
    <w:rsid w:val="00DE34CF"/>
    <w:rsid w:val="00DF53A0"/>
    <w:rsid w:val="00E13F3D"/>
    <w:rsid w:val="00E23990"/>
    <w:rsid w:val="00E32339"/>
    <w:rsid w:val="00E34898"/>
    <w:rsid w:val="00E533D9"/>
    <w:rsid w:val="00E54757"/>
    <w:rsid w:val="00E61B6E"/>
    <w:rsid w:val="00E82BB1"/>
    <w:rsid w:val="00E82D4D"/>
    <w:rsid w:val="00EA154E"/>
    <w:rsid w:val="00EB09B7"/>
    <w:rsid w:val="00ED23FE"/>
    <w:rsid w:val="00EE7D7C"/>
    <w:rsid w:val="00F15639"/>
    <w:rsid w:val="00F173F2"/>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2C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C0200-A4CA-43FC-A873-B5201DF99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2027</Words>
  <Characters>11560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11</cp:revision>
  <cp:lastPrinted>1899-12-31T23:00:00Z</cp:lastPrinted>
  <dcterms:created xsi:type="dcterms:W3CDTF">2021-08-04T14:48:00Z</dcterms:created>
  <dcterms:modified xsi:type="dcterms:W3CDTF">2021-08-09T15:04:00Z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(3)pZgNr7GVwq8bgefrvB0Ez3PA9cecCrU69YCUpQvDxlYcFmsZqHb4B74z1+MFw+3wDZWJge8k
0QlooLv7sR41jOJcNGCgdSxARRxgznFGugs4jxGu0eqXEZa51n3ikmw94ws4IEfgUJqDakLj
/7ZXlrJFSTlug1naCQfDH4Yoa9/k38diyi5zNBn3eIBPHrRePYW785UOZNqaGca8xHUsCYsm
9S8o0IXX9VLILAYVWu</vt:lpwstr>
  </property>
  <property fmtid="{D5CDD505-2E9C-101B-9397-08002B2CF9AE}" pid="26" name="_2015_ms_pID_7253431">
    <vt:lpwstr>JK1fr8znWnBQ6LsA4wWskLMotB1uvsYo3+DDwcWS918UNGoskoGMqK
KV61IeE+iDlMoViLqRjZHCTjdfDqM1/df97e6ZhOt3qzOkpbb7NPj5+efRRfMSEADSwXTYWm
J91T4gH3YpSD43G2No/7F8IoajdAxbkTyajmd59zLTXkfs4tlH1N8uXLsFtvIC0tSBMEeScZ
whQt5uBEHU12S7IaJ9vcbBYmZ1VLXeLazUim</vt:lpwstr>
  </property>
  <property fmtid="{D5CDD505-2E9C-101B-9397-08002B2CF9AE}" pid="27" name="_2015_ms_pID_7253432">
    <vt:lpwstr>JA==</vt:lpwstr>
  </property>
</Properties>
</file>